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018062" w14:textId="77777777" w:rsidR="00AF04C3" w:rsidRDefault="00AF04C3">
      <w:pPr>
        <w:jc w:val="center"/>
      </w:pPr>
    </w:p>
    <w:p w14:paraId="3AA6F669" w14:textId="77777777" w:rsidR="00AF04C3" w:rsidRDefault="00A014C0">
      <w:pPr>
        <w:jc w:val="center"/>
        <w:rPr>
          <w:rFonts w:ascii="Arial" w:eastAsia="Arial" w:hAnsi="Arial" w:cs="Arial"/>
          <w:b/>
          <w:bCs/>
          <w:sz w:val="28"/>
          <w:szCs w:val="28"/>
        </w:rPr>
      </w:pPr>
      <w:r>
        <w:rPr>
          <w:rFonts w:ascii="Arial" w:hAnsi="Arial"/>
          <w:b/>
          <w:bCs/>
          <w:sz w:val="28"/>
          <w:szCs w:val="28"/>
        </w:rPr>
        <w:t>PROSPEKT INFORMACYJNY dla przedsięwzięcia deweloperskiego</w:t>
      </w:r>
    </w:p>
    <w:p w14:paraId="3247E693" w14:textId="77777777" w:rsidR="00AF04C3" w:rsidRDefault="00A014C0">
      <w:pPr>
        <w:jc w:val="center"/>
        <w:rPr>
          <w:rFonts w:ascii="Arial" w:eastAsia="Arial" w:hAnsi="Arial" w:cs="Arial"/>
          <w:b/>
          <w:bCs/>
          <w:sz w:val="28"/>
          <w:szCs w:val="28"/>
        </w:rPr>
      </w:pPr>
      <w:r>
        <w:rPr>
          <w:rFonts w:ascii="Arial" w:eastAsia="Arial" w:hAnsi="Arial" w:cs="Arial"/>
          <w:b/>
          <w:bCs/>
          <w:sz w:val="28"/>
          <w:szCs w:val="28"/>
        </w:rPr>
        <w:br/>
        <w:t>„</w:t>
      </w:r>
      <w:r>
        <w:rPr>
          <w:rFonts w:ascii="Arial" w:hAnsi="Arial"/>
          <w:b/>
          <w:bCs/>
          <w:sz w:val="28"/>
          <w:szCs w:val="28"/>
        </w:rPr>
        <w:t>Kwiatowy Gaj”</w:t>
      </w:r>
    </w:p>
    <w:p w14:paraId="0B65535F" w14:textId="77777777" w:rsidR="00AF04C3" w:rsidRDefault="00AF04C3">
      <w:pPr>
        <w:jc w:val="right"/>
        <w:rPr>
          <w:rFonts w:ascii="Arial" w:eastAsia="Arial" w:hAnsi="Arial" w:cs="Arial"/>
          <w:b/>
          <w:bCs/>
          <w:sz w:val="28"/>
          <w:szCs w:val="28"/>
        </w:rPr>
      </w:pPr>
    </w:p>
    <w:p w14:paraId="493C1F4E" w14:textId="77777777" w:rsidR="00AF04C3" w:rsidRDefault="00AF04C3">
      <w:pPr>
        <w:jc w:val="right"/>
        <w:rPr>
          <w:rFonts w:ascii="Arial" w:eastAsia="Arial" w:hAnsi="Arial" w:cs="Arial"/>
          <w:b/>
          <w:bCs/>
          <w:sz w:val="20"/>
          <w:szCs w:val="20"/>
        </w:rPr>
      </w:pPr>
    </w:p>
    <w:p w14:paraId="2289CB3B" w14:textId="64E2679D" w:rsidR="00AF04C3" w:rsidRDefault="00A014C0">
      <w:pPr>
        <w:jc w:val="center"/>
        <w:rPr>
          <w:rFonts w:ascii="Arial" w:eastAsia="Arial" w:hAnsi="Arial" w:cs="Arial"/>
          <w:b/>
          <w:bCs/>
          <w:sz w:val="28"/>
          <w:szCs w:val="28"/>
        </w:rPr>
      </w:pPr>
      <w:r>
        <w:rPr>
          <w:rFonts w:ascii="Arial" w:hAnsi="Arial"/>
          <w:b/>
          <w:bCs/>
          <w:sz w:val="20"/>
          <w:szCs w:val="20"/>
          <w:lang w:val="it-IT"/>
        </w:rPr>
        <w:t>Data sporz</w:t>
      </w:r>
      <w:r>
        <w:rPr>
          <w:rFonts w:ascii="Arial" w:hAnsi="Arial"/>
          <w:b/>
          <w:bCs/>
          <w:sz w:val="20"/>
          <w:szCs w:val="20"/>
        </w:rPr>
        <w:t xml:space="preserve">ądzenia prospektu: </w:t>
      </w:r>
      <w:r w:rsidR="00D71629">
        <w:rPr>
          <w:rFonts w:ascii="Arial" w:hAnsi="Arial"/>
          <w:b/>
          <w:bCs/>
          <w:sz w:val="20"/>
          <w:szCs w:val="20"/>
        </w:rPr>
        <w:t>23.06</w:t>
      </w:r>
      <w:r>
        <w:rPr>
          <w:rFonts w:ascii="Arial" w:hAnsi="Arial"/>
          <w:b/>
          <w:bCs/>
          <w:sz w:val="20"/>
          <w:szCs w:val="20"/>
        </w:rPr>
        <w:t>.2025 r.</w:t>
      </w:r>
    </w:p>
    <w:p w14:paraId="1B464C62" w14:textId="77777777" w:rsidR="00AF04C3" w:rsidRDefault="00AF04C3">
      <w:pPr>
        <w:jc w:val="center"/>
        <w:rPr>
          <w:rFonts w:ascii="Arial" w:eastAsia="Arial" w:hAnsi="Arial" w:cs="Arial"/>
          <w:sz w:val="20"/>
          <w:szCs w:val="20"/>
        </w:rPr>
      </w:pPr>
    </w:p>
    <w:p w14:paraId="72ED1D0C" w14:textId="77777777" w:rsidR="00AF04C3" w:rsidRDefault="00AF04C3">
      <w:pPr>
        <w:rPr>
          <w:rFonts w:ascii="Arial" w:eastAsia="Arial" w:hAnsi="Arial" w:cs="Arial"/>
          <w:sz w:val="20"/>
          <w:szCs w:val="20"/>
        </w:rPr>
      </w:pPr>
    </w:p>
    <w:p w14:paraId="0D804036" w14:textId="77777777" w:rsidR="00AF04C3" w:rsidRDefault="00A014C0">
      <w:pPr>
        <w:ind w:firstLine="480"/>
        <w:rPr>
          <w:rFonts w:ascii="Arial" w:eastAsia="Arial" w:hAnsi="Arial" w:cs="Arial"/>
          <w:sz w:val="20"/>
          <w:szCs w:val="20"/>
        </w:rPr>
      </w:pPr>
      <w:r>
        <w:rPr>
          <w:rFonts w:ascii="Arial" w:hAnsi="Arial"/>
          <w:b/>
          <w:bCs/>
          <w:sz w:val="20"/>
          <w:szCs w:val="20"/>
        </w:rPr>
        <w:t xml:space="preserve">CZĘŚĆ </w:t>
      </w:r>
      <w:r>
        <w:rPr>
          <w:rFonts w:ascii="Arial" w:hAnsi="Arial"/>
          <w:b/>
          <w:bCs/>
          <w:sz w:val="20"/>
          <w:szCs w:val="20"/>
          <w:lang w:val="da-DK"/>
        </w:rPr>
        <w:t>OG</w:t>
      </w:r>
      <w:r>
        <w:rPr>
          <w:rFonts w:ascii="Arial" w:hAnsi="Arial"/>
          <w:b/>
          <w:bCs/>
          <w:sz w:val="20"/>
          <w:szCs w:val="20"/>
        </w:rPr>
        <w:t>ÓLNA</w:t>
      </w:r>
      <w:r>
        <w:rPr>
          <w:rFonts w:ascii="Arial" w:hAnsi="Arial"/>
          <w:sz w:val="20"/>
          <w:szCs w:val="20"/>
        </w:rPr>
        <w:t> </w:t>
      </w:r>
    </w:p>
    <w:p w14:paraId="0C2C0BFF" w14:textId="77777777" w:rsidR="00AF04C3" w:rsidRDefault="00A014C0">
      <w:pPr>
        <w:pStyle w:val="Akapitzlist"/>
        <w:numPr>
          <w:ilvl w:val="0"/>
          <w:numId w:val="2"/>
        </w:numPr>
        <w:rPr>
          <w:rFonts w:ascii="Arial" w:hAnsi="Arial"/>
          <w:sz w:val="20"/>
          <w:szCs w:val="20"/>
        </w:rPr>
      </w:pPr>
      <w:r>
        <w:rPr>
          <w:rFonts w:ascii="Arial" w:hAnsi="Arial"/>
          <w:b/>
          <w:bCs/>
          <w:sz w:val="20"/>
          <w:szCs w:val="20"/>
        </w:rPr>
        <w:t>DANE IDENTYFIKACYJNE I KONTAKTOWE DOTYCZĄCE DEWELOPERA</w:t>
      </w:r>
    </w:p>
    <w:p w14:paraId="10D4E7D8" w14:textId="77777777" w:rsidR="00AF04C3" w:rsidRDefault="00A014C0">
      <w:pPr>
        <w:pStyle w:val="Akapitzlist"/>
        <w:ind w:left="1200"/>
        <w:rPr>
          <w:rFonts w:ascii="Arial" w:eastAsia="Arial" w:hAnsi="Arial" w:cs="Arial"/>
          <w:sz w:val="20"/>
          <w:szCs w:val="20"/>
        </w:rPr>
      </w:pPr>
      <w:r>
        <w:rPr>
          <w:rFonts w:ascii="Arial" w:hAnsi="Arial"/>
          <w:sz w:val="20"/>
          <w:szCs w:val="20"/>
        </w:rPr>
        <w:t> </w:t>
      </w:r>
    </w:p>
    <w:tbl>
      <w:tblPr>
        <w:tblStyle w:val="TableNormal"/>
        <w:tblW w:w="10546" w:type="dxa"/>
        <w:tblInd w:w="40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466"/>
        <w:gridCol w:w="3530"/>
        <w:gridCol w:w="3550"/>
      </w:tblGrid>
      <w:tr w:rsidR="00AF04C3" w14:paraId="680FF580" w14:textId="77777777">
        <w:trPr>
          <w:trHeight w:val="243"/>
        </w:trPr>
        <w:tc>
          <w:tcPr>
            <w:tcW w:w="10546"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52CEF168" w14:textId="77777777" w:rsidR="00AF04C3" w:rsidRDefault="00A014C0">
            <w:bookmarkStart w:id="0" w:name="_GoBack"/>
            <w:r>
              <w:rPr>
                <w:rFonts w:ascii="Arial" w:hAnsi="Arial"/>
                <w:b/>
                <w:bCs/>
                <w:sz w:val="20"/>
                <w:szCs w:val="20"/>
                <w:lang w:val="de-DE"/>
              </w:rPr>
              <w:t>DANE DEWELOPERA</w:t>
            </w:r>
          </w:p>
        </w:tc>
      </w:tr>
      <w:bookmarkEnd w:id="0"/>
      <w:tr w:rsidR="00AF04C3" w14:paraId="4D949F71" w14:textId="77777777">
        <w:trPr>
          <w:trHeight w:val="965"/>
        </w:trPr>
        <w:tc>
          <w:tcPr>
            <w:tcW w:w="346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474A1DB8" w14:textId="77777777" w:rsidR="00AF04C3" w:rsidRDefault="00A014C0">
            <w:r>
              <w:rPr>
                <w:rFonts w:ascii="Arial" w:hAnsi="Arial"/>
                <w:b/>
                <w:bCs/>
                <w:sz w:val="20"/>
                <w:szCs w:val="20"/>
                <w:lang w:val="nl-NL"/>
              </w:rPr>
              <w:t>Deweloper</w:t>
            </w:r>
          </w:p>
        </w:tc>
        <w:tc>
          <w:tcPr>
            <w:tcW w:w="708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62FD1B" w14:textId="77777777" w:rsidR="00AF04C3" w:rsidRDefault="00A014C0">
            <w:pPr>
              <w:jc w:val="both"/>
            </w:pPr>
            <w:r>
              <w:rPr>
                <w:rFonts w:ascii="Arial" w:hAnsi="Arial"/>
                <w:b/>
                <w:bCs/>
                <w:sz w:val="20"/>
                <w:szCs w:val="20"/>
              </w:rPr>
              <w:t>JGG Sp. z o.o.</w:t>
            </w:r>
            <w:r>
              <w:rPr>
                <w:rFonts w:ascii="Arial" w:hAnsi="Arial"/>
                <w:sz w:val="20"/>
                <w:szCs w:val="20"/>
              </w:rPr>
              <w:t>, wpisana do rejestru przedsiębiorc</w:t>
            </w:r>
            <w:r>
              <w:rPr>
                <w:rFonts w:ascii="Arial" w:hAnsi="Arial"/>
                <w:sz w:val="20"/>
                <w:szCs w:val="20"/>
                <w:lang w:val="es-ES_tradnl"/>
              </w:rPr>
              <w:t>ó</w:t>
            </w:r>
            <w:r>
              <w:rPr>
                <w:rFonts w:ascii="Arial" w:hAnsi="Arial"/>
                <w:sz w:val="20"/>
                <w:szCs w:val="20"/>
              </w:rPr>
              <w:t>w prowadzonego przez Sąd Rejonowy dla Krakowa, - Rejestru Przedsiębiorc</w:t>
            </w:r>
            <w:r>
              <w:rPr>
                <w:rFonts w:ascii="Arial" w:hAnsi="Arial"/>
                <w:sz w:val="20"/>
                <w:szCs w:val="20"/>
                <w:lang w:val="es-ES_tradnl"/>
              </w:rPr>
              <w:t>ó</w:t>
            </w:r>
            <w:r>
              <w:rPr>
                <w:rFonts w:ascii="Arial" w:hAnsi="Arial"/>
                <w:sz w:val="20"/>
                <w:szCs w:val="20"/>
              </w:rPr>
              <w:t xml:space="preserve">w </w:t>
            </w:r>
            <w:r>
              <w:rPr>
                <w:rFonts w:ascii="Arial" w:eastAsia="Arial" w:hAnsi="Arial" w:cs="Arial"/>
                <w:sz w:val="20"/>
                <w:szCs w:val="20"/>
              </w:rPr>
              <w:br/>
            </w:r>
            <w:r>
              <w:rPr>
                <w:rFonts w:ascii="Arial" w:hAnsi="Arial"/>
                <w:sz w:val="20"/>
                <w:szCs w:val="20"/>
              </w:rPr>
              <w:t>pod nr KRS 0001040571</w:t>
            </w:r>
          </w:p>
        </w:tc>
      </w:tr>
      <w:tr w:rsidR="00AF04C3" w14:paraId="1A436151" w14:textId="77777777">
        <w:trPr>
          <w:trHeight w:val="463"/>
        </w:trPr>
        <w:tc>
          <w:tcPr>
            <w:tcW w:w="346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59B59974" w14:textId="77777777" w:rsidR="00AF04C3" w:rsidRDefault="00A014C0">
            <w:r>
              <w:rPr>
                <w:rFonts w:ascii="Arial" w:hAnsi="Arial"/>
                <w:b/>
                <w:bCs/>
                <w:sz w:val="20"/>
                <w:szCs w:val="20"/>
              </w:rPr>
              <w:t>Adres</w:t>
            </w:r>
          </w:p>
        </w:tc>
        <w:tc>
          <w:tcPr>
            <w:tcW w:w="708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CCCF8F" w14:textId="77777777" w:rsidR="00AF04C3" w:rsidRDefault="00A014C0">
            <w:r>
              <w:rPr>
                <w:rFonts w:ascii="Arial" w:hAnsi="Arial"/>
                <w:sz w:val="20"/>
                <w:szCs w:val="20"/>
                <w:lang w:val="fr-FR"/>
              </w:rPr>
              <w:t>Libert</w:t>
            </w:r>
            <w:r>
              <w:rPr>
                <w:rFonts w:ascii="Arial" w:hAnsi="Arial"/>
                <w:sz w:val="20"/>
                <w:szCs w:val="20"/>
                <w:lang w:val="es-ES_tradnl"/>
              </w:rPr>
              <w:t>ó</w:t>
            </w:r>
            <w:r>
              <w:rPr>
                <w:rFonts w:ascii="Arial" w:hAnsi="Arial"/>
                <w:sz w:val="20"/>
                <w:szCs w:val="20"/>
              </w:rPr>
              <w:t>w ul. Sportowc</w:t>
            </w:r>
            <w:r>
              <w:rPr>
                <w:rFonts w:ascii="Arial" w:hAnsi="Arial"/>
                <w:sz w:val="20"/>
                <w:szCs w:val="20"/>
                <w:lang w:val="es-ES_tradnl"/>
              </w:rPr>
              <w:t>ó</w:t>
            </w:r>
            <w:r>
              <w:rPr>
                <w:rFonts w:ascii="Arial" w:hAnsi="Arial"/>
                <w:sz w:val="20"/>
                <w:szCs w:val="20"/>
              </w:rPr>
              <w:t>w 2, 30-444 Krak</w:t>
            </w:r>
            <w:r>
              <w:rPr>
                <w:rFonts w:ascii="Arial" w:hAnsi="Arial"/>
                <w:sz w:val="20"/>
                <w:szCs w:val="20"/>
                <w:lang w:val="es-ES_tradnl"/>
              </w:rPr>
              <w:t>ó</w:t>
            </w:r>
            <w:r>
              <w:rPr>
                <w:rFonts w:ascii="Arial" w:hAnsi="Arial"/>
                <w:sz w:val="20"/>
                <w:szCs w:val="20"/>
              </w:rPr>
              <w:t>w</w:t>
            </w:r>
          </w:p>
        </w:tc>
      </w:tr>
      <w:tr w:rsidR="00AF04C3" w14:paraId="1874CA28" w14:textId="77777777">
        <w:trPr>
          <w:trHeight w:val="436"/>
        </w:trPr>
        <w:tc>
          <w:tcPr>
            <w:tcW w:w="346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25F91507" w14:textId="77777777" w:rsidR="00AF04C3" w:rsidRDefault="00A014C0">
            <w:r>
              <w:rPr>
                <w:rFonts w:ascii="Arial" w:hAnsi="Arial"/>
                <w:b/>
                <w:bCs/>
                <w:sz w:val="20"/>
                <w:szCs w:val="20"/>
                <w:lang w:val="de-DE"/>
              </w:rPr>
              <w:t>Nr NIP i REGON</w:t>
            </w:r>
          </w:p>
        </w:tc>
        <w:tc>
          <w:tcPr>
            <w:tcW w:w="3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A874A6" w14:textId="77777777" w:rsidR="00AF04C3" w:rsidRDefault="00A014C0">
            <w:r>
              <w:rPr>
                <w:rFonts w:ascii="Arial" w:hAnsi="Arial"/>
                <w:sz w:val="20"/>
                <w:szCs w:val="20"/>
              </w:rPr>
              <w:t>NIP 9442282589</w:t>
            </w:r>
          </w:p>
        </w:tc>
        <w:tc>
          <w:tcPr>
            <w:tcW w:w="35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FEC9A" w14:textId="77777777" w:rsidR="00AF04C3" w:rsidRDefault="00A014C0">
            <w:r>
              <w:rPr>
                <w:rFonts w:ascii="Arial" w:hAnsi="Arial"/>
                <w:sz w:val="20"/>
                <w:szCs w:val="20"/>
                <w:lang w:val="de-DE"/>
              </w:rPr>
              <w:t>REGON 525516310</w:t>
            </w:r>
          </w:p>
        </w:tc>
      </w:tr>
      <w:tr w:rsidR="00AF04C3" w14:paraId="2CEE3A34" w14:textId="77777777">
        <w:trPr>
          <w:trHeight w:val="463"/>
        </w:trPr>
        <w:tc>
          <w:tcPr>
            <w:tcW w:w="346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537C1DD2" w14:textId="77777777" w:rsidR="00AF04C3" w:rsidRDefault="00A014C0">
            <w:r>
              <w:rPr>
                <w:rFonts w:ascii="Arial" w:hAnsi="Arial"/>
                <w:b/>
                <w:bCs/>
                <w:sz w:val="20"/>
                <w:szCs w:val="20"/>
              </w:rPr>
              <w:t>Nr telefonu</w:t>
            </w:r>
          </w:p>
        </w:tc>
        <w:tc>
          <w:tcPr>
            <w:tcW w:w="708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90F175" w14:textId="77777777" w:rsidR="00AF04C3" w:rsidRDefault="00A014C0">
            <w:pPr>
              <w:rPr>
                <w:rFonts w:ascii="Arial" w:eastAsia="Arial" w:hAnsi="Arial" w:cs="Arial"/>
                <w:sz w:val="20"/>
                <w:szCs w:val="20"/>
              </w:rPr>
            </w:pPr>
            <w:r>
              <w:rPr>
                <w:rFonts w:ascii="Arial" w:hAnsi="Arial"/>
                <w:sz w:val="20"/>
                <w:szCs w:val="20"/>
              </w:rPr>
              <w:t>+48 606 770 467</w:t>
            </w:r>
          </w:p>
          <w:p w14:paraId="628BEC1F" w14:textId="129B603D" w:rsidR="00AF04C3" w:rsidRDefault="00A014C0" w:rsidP="00D71629">
            <w:r>
              <w:rPr>
                <w:rFonts w:ascii="Arial" w:hAnsi="Arial"/>
                <w:sz w:val="20"/>
                <w:szCs w:val="20"/>
              </w:rPr>
              <w:t>+48 698 762 54</w:t>
            </w:r>
            <w:r w:rsidR="00D71629">
              <w:rPr>
                <w:rFonts w:ascii="Arial" w:hAnsi="Arial"/>
                <w:sz w:val="20"/>
                <w:szCs w:val="20"/>
              </w:rPr>
              <w:t>6</w:t>
            </w:r>
          </w:p>
        </w:tc>
      </w:tr>
      <w:tr w:rsidR="00AF04C3" w14:paraId="1BDAF0AD" w14:textId="77777777">
        <w:trPr>
          <w:trHeight w:val="350"/>
        </w:trPr>
        <w:tc>
          <w:tcPr>
            <w:tcW w:w="346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4A3BA7AB" w14:textId="77777777" w:rsidR="00AF04C3" w:rsidRDefault="00A014C0">
            <w:r>
              <w:rPr>
                <w:rFonts w:ascii="Arial" w:hAnsi="Arial"/>
                <w:b/>
                <w:bCs/>
                <w:sz w:val="20"/>
                <w:szCs w:val="20"/>
              </w:rPr>
              <w:t>Adres poczty elektronicznej</w:t>
            </w:r>
          </w:p>
        </w:tc>
        <w:tc>
          <w:tcPr>
            <w:tcW w:w="708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9C2F99" w14:textId="77777777" w:rsidR="00AF04C3" w:rsidRDefault="00624D52">
            <w:hyperlink r:id="rId8" w:history="1">
              <w:r w:rsidR="00A014C0">
                <w:rPr>
                  <w:rStyle w:val="Hyperlink0"/>
                  <w:rFonts w:eastAsia="Arial Unicode MS" w:cs="Arial Unicode MS"/>
                </w:rPr>
                <w:t>biuro@kwiatowygaj.pl</w:t>
              </w:r>
            </w:hyperlink>
            <w:r w:rsidR="00A014C0">
              <w:rPr>
                <w:rStyle w:val="Brak"/>
                <w:rFonts w:ascii="Arial" w:hAnsi="Arial"/>
                <w:sz w:val="20"/>
                <w:szCs w:val="20"/>
              </w:rPr>
              <w:t xml:space="preserve">; </w:t>
            </w:r>
            <w:hyperlink r:id="rId9" w:history="1">
              <w:r w:rsidR="00A014C0">
                <w:rPr>
                  <w:rStyle w:val="Hyperlink0"/>
                  <w:rFonts w:eastAsia="Arial Unicode MS" w:cs="Arial Unicode MS"/>
                </w:rPr>
                <w:t>biurojgg@gmail.com</w:t>
              </w:r>
            </w:hyperlink>
          </w:p>
        </w:tc>
      </w:tr>
      <w:tr w:rsidR="00AF04C3" w14:paraId="46A4EBEE" w14:textId="77777777">
        <w:trPr>
          <w:trHeight w:val="463"/>
        </w:trPr>
        <w:tc>
          <w:tcPr>
            <w:tcW w:w="346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394FEC7F" w14:textId="77777777" w:rsidR="00AF04C3" w:rsidRDefault="00A014C0">
            <w:r>
              <w:rPr>
                <w:rStyle w:val="Brak"/>
                <w:rFonts w:ascii="Arial" w:hAnsi="Arial"/>
                <w:b/>
                <w:bCs/>
                <w:sz w:val="20"/>
                <w:szCs w:val="20"/>
              </w:rPr>
              <w:t>Adres strony internetowej dewelopera</w:t>
            </w:r>
          </w:p>
        </w:tc>
        <w:tc>
          <w:tcPr>
            <w:tcW w:w="708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30A133" w14:textId="77777777" w:rsidR="00AF04C3" w:rsidRDefault="00A014C0">
            <w:r>
              <w:rPr>
                <w:rStyle w:val="Brak"/>
                <w:rFonts w:ascii="Arial" w:hAnsi="Arial"/>
                <w:sz w:val="20"/>
                <w:szCs w:val="20"/>
              </w:rPr>
              <w:t> </w:t>
            </w:r>
            <w:hyperlink r:id="rId10" w:history="1">
              <w:r>
                <w:rPr>
                  <w:rStyle w:val="Hyperlink0"/>
                  <w:rFonts w:eastAsia="Arial Unicode MS" w:cs="Arial Unicode MS"/>
                </w:rPr>
                <w:t>www.kwiatowygaj.pl</w:t>
              </w:r>
            </w:hyperlink>
          </w:p>
        </w:tc>
      </w:tr>
    </w:tbl>
    <w:p w14:paraId="3FFBF176" w14:textId="77777777" w:rsidR="00AF04C3" w:rsidRDefault="00AF04C3">
      <w:pPr>
        <w:pStyle w:val="Akapitzlist"/>
        <w:widowControl w:val="0"/>
        <w:ind w:left="296" w:hanging="296"/>
        <w:rPr>
          <w:rStyle w:val="Brak"/>
          <w:rFonts w:ascii="Arial" w:eastAsia="Arial" w:hAnsi="Arial" w:cs="Arial"/>
          <w:sz w:val="20"/>
          <w:szCs w:val="20"/>
        </w:rPr>
      </w:pPr>
    </w:p>
    <w:p w14:paraId="3F6B1A34" w14:textId="77777777" w:rsidR="00AF04C3" w:rsidRDefault="00AF04C3">
      <w:pPr>
        <w:pStyle w:val="Akapitzlist"/>
        <w:widowControl w:val="0"/>
        <w:ind w:left="188" w:hanging="188"/>
        <w:rPr>
          <w:rStyle w:val="Brak"/>
          <w:rFonts w:ascii="Arial" w:eastAsia="Arial" w:hAnsi="Arial" w:cs="Arial"/>
          <w:sz w:val="20"/>
          <w:szCs w:val="20"/>
        </w:rPr>
      </w:pPr>
    </w:p>
    <w:p w14:paraId="0AD90AAB" w14:textId="77777777" w:rsidR="00AF04C3" w:rsidRDefault="00AF04C3">
      <w:pPr>
        <w:pStyle w:val="Akapitzlist"/>
        <w:widowControl w:val="0"/>
        <w:ind w:left="80" w:hanging="80"/>
        <w:rPr>
          <w:rStyle w:val="Brak"/>
          <w:rFonts w:ascii="Arial" w:eastAsia="Arial" w:hAnsi="Arial" w:cs="Arial"/>
          <w:sz w:val="20"/>
          <w:szCs w:val="20"/>
        </w:rPr>
      </w:pPr>
    </w:p>
    <w:p w14:paraId="437B0A6D" w14:textId="77777777" w:rsidR="00AF04C3" w:rsidRDefault="00AF04C3">
      <w:pPr>
        <w:rPr>
          <w:rStyle w:val="Brak"/>
          <w:rFonts w:ascii="Arial" w:eastAsia="Arial" w:hAnsi="Arial" w:cs="Arial"/>
          <w:sz w:val="20"/>
          <w:szCs w:val="20"/>
        </w:rPr>
      </w:pPr>
    </w:p>
    <w:p w14:paraId="624BDC4D" w14:textId="77777777" w:rsidR="00AF04C3" w:rsidRDefault="00A014C0">
      <w:pPr>
        <w:pStyle w:val="Akapitzlist"/>
        <w:numPr>
          <w:ilvl w:val="0"/>
          <w:numId w:val="3"/>
        </w:numPr>
        <w:rPr>
          <w:rFonts w:ascii="Arial" w:hAnsi="Arial"/>
          <w:sz w:val="20"/>
          <w:szCs w:val="20"/>
          <w:lang w:val="es-ES_tradnl"/>
        </w:rPr>
      </w:pPr>
      <w:r>
        <w:rPr>
          <w:rStyle w:val="Brak"/>
          <w:rFonts w:ascii="Arial" w:hAnsi="Arial"/>
          <w:b/>
          <w:bCs/>
          <w:sz w:val="20"/>
          <w:szCs w:val="20"/>
          <w:lang w:val="es-ES_tradnl"/>
        </w:rPr>
        <w:t>DO</w:t>
      </w:r>
      <w:r>
        <w:rPr>
          <w:rStyle w:val="Brak"/>
          <w:rFonts w:ascii="Arial" w:hAnsi="Arial"/>
          <w:b/>
          <w:bCs/>
          <w:sz w:val="20"/>
          <w:szCs w:val="20"/>
        </w:rPr>
        <w:t>ŚWIADCZENIE DEWELOPERA</w:t>
      </w:r>
      <w:r>
        <w:rPr>
          <w:rStyle w:val="lrzxr"/>
          <w:rFonts w:ascii="Arial" w:hAnsi="Arial"/>
          <w:sz w:val="20"/>
          <w:szCs w:val="20"/>
        </w:rPr>
        <w:t> </w:t>
      </w:r>
    </w:p>
    <w:p w14:paraId="134F549C" w14:textId="77777777" w:rsidR="00AF04C3" w:rsidRDefault="00AF04C3" w:rsidP="00A0072F">
      <w:pPr>
        <w:pStyle w:val="Akapitzlist"/>
        <w:ind w:left="1080"/>
        <w:rPr>
          <w:rStyle w:val="Brak"/>
          <w:rFonts w:ascii="Arial" w:eastAsia="Arial" w:hAnsi="Arial" w:cs="Arial"/>
          <w:sz w:val="20"/>
          <w:szCs w:val="20"/>
        </w:rPr>
      </w:pPr>
    </w:p>
    <w:tbl>
      <w:tblPr>
        <w:tblStyle w:val="TableNormal"/>
        <w:tblW w:w="1055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238"/>
        <w:gridCol w:w="5317"/>
      </w:tblGrid>
      <w:tr w:rsidR="00AF04C3" w14:paraId="5766FF20" w14:textId="77777777" w:rsidTr="002D19F4">
        <w:trPr>
          <w:trHeight w:val="501"/>
          <w:jc w:val="center"/>
        </w:trPr>
        <w:tc>
          <w:tcPr>
            <w:tcW w:w="10555"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089857A5" w14:textId="77777777" w:rsidR="00AF04C3" w:rsidRPr="00024242" w:rsidRDefault="00A014C0">
            <w:pPr>
              <w:spacing w:line="276" w:lineRule="auto"/>
              <w:jc w:val="both"/>
            </w:pPr>
            <w:r w:rsidRPr="00024242">
              <w:rPr>
                <w:rStyle w:val="Brak"/>
                <w:rFonts w:ascii="Arial" w:hAnsi="Arial"/>
                <w:b/>
                <w:bCs/>
                <w:sz w:val="18"/>
                <w:szCs w:val="18"/>
              </w:rPr>
              <w:t>PRZYKŁ</w:t>
            </w:r>
            <w:r w:rsidRPr="00024242">
              <w:rPr>
                <w:rStyle w:val="Brak"/>
                <w:rFonts w:ascii="Arial" w:hAnsi="Arial"/>
                <w:b/>
                <w:bCs/>
                <w:sz w:val="18"/>
                <w:szCs w:val="18"/>
                <w:lang w:val="de-DE"/>
              </w:rPr>
              <w:t>AD UKO</w:t>
            </w:r>
            <w:r w:rsidRPr="00024242">
              <w:rPr>
                <w:rStyle w:val="Brak"/>
                <w:rFonts w:ascii="Arial" w:hAnsi="Arial"/>
                <w:b/>
                <w:bCs/>
                <w:sz w:val="18"/>
                <w:szCs w:val="18"/>
              </w:rPr>
              <w:t>Ń</w:t>
            </w:r>
            <w:r w:rsidRPr="00024242">
              <w:rPr>
                <w:rStyle w:val="Brak"/>
                <w:rFonts w:ascii="Arial" w:hAnsi="Arial"/>
                <w:b/>
                <w:bCs/>
                <w:sz w:val="18"/>
                <w:szCs w:val="18"/>
                <w:lang w:val="de-DE"/>
              </w:rPr>
              <w:t>CZONEGO PRZEDSI</w:t>
            </w:r>
            <w:r w:rsidRPr="00024242">
              <w:rPr>
                <w:rStyle w:val="Brak"/>
                <w:rFonts w:ascii="Arial" w:hAnsi="Arial"/>
                <w:b/>
                <w:bCs/>
                <w:sz w:val="18"/>
                <w:szCs w:val="18"/>
              </w:rPr>
              <w:t>Ę</w:t>
            </w:r>
            <w:r w:rsidRPr="00024242">
              <w:rPr>
                <w:rStyle w:val="Brak"/>
                <w:rFonts w:ascii="Arial" w:hAnsi="Arial"/>
                <w:b/>
                <w:bCs/>
                <w:sz w:val="18"/>
                <w:szCs w:val="18"/>
                <w:lang w:val="de-DE"/>
              </w:rPr>
              <w:t>WZI</w:t>
            </w:r>
            <w:r w:rsidRPr="00024242">
              <w:rPr>
                <w:rStyle w:val="Brak"/>
                <w:rFonts w:ascii="Arial" w:hAnsi="Arial"/>
                <w:b/>
                <w:bCs/>
                <w:sz w:val="18"/>
                <w:szCs w:val="18"/>
              </w:rPr>
              <w:t>Ę</w:t>
            </w:r>
            <w:r w:rsidRPr="00024242">
              <w:rPr>
                <w:rStyle w:val="Brak"/>
                <w:rFonts w:ascii="Arial" w:hAnsi="Arial"/>
                <w:b/>
                <w:bCs/>
                <w:sz w:val="18"/>
                <w:szCs w:val="18"/>
                <w:lang w:val="de-DE"/>
              </w:rPr>
              <w:t>CIA DEWELOPERSKIEGO SP</w:t>
            </w:r>
            <w:r w:rsidRPr="00024242">
              <w:rPr>
                <w:rStyle w:val="Brak"/>
                <w:rFonts w:ascii="Arial" w:hAnsi="Arial"/>
                <w:b/>
                <w:bCs/>
                <w:sz w:val="18"/>
                <w:szCs w:val="18"/>
              </w:rPr>
              <w:t>ÓŁ</w:t>
            </w:r>
            <w:r w:rsidRPr="00024242">
              <w:rPr>
                <w:rStyle w:val="Brak"/>
                <w:rFonts w:ascii="Arial" w:hAnsi="Arial"/>
                <w:b/>
                <w:bCs/>
                <w:sz w:val="18"/>
                <w:szCs w:val="18"/>
                <w:lang w:val="en-US"/>
              </w:rPr>
              <w:t xml:space="preserve">KI </w:t>
            </w:r>
            <w:r w:rsidRPr="00024242">
              <w:rPr>
                <w:rStyle w:val="Brak"/>
                <w:rFonts w:ascii="Arial" w:hAnsi="Arial"/>
                <w:b/>
                <w:bCs/>
                <w:sz w:val="18"/>
                <w:szCs w:val="18"/>
              </w:rPr>
              <w:t xml:space="preserve">JGG SPÓŁKA Z OGRANICZONĄ ODPOWIEDZIALNOŚCIĄ </w:t>
            </w:r>
            <w:r w:rsidRPr="00024242">
              <w:rPr>
                <w:rStyle w:val="Brak"/>
                <w:rFonts w:ascii="Arial" w:hAnsi="Arial"/>
                <w:b/>
                <w:bCs/>
                <w:sz w:val="18"/>
                <w:szCs w:val="18"/>
                <w:lang w:val="de-DE"/>
              </w:rPr>
              <w:t>(DEWELOPER):</w:t>
            </w:r>
          </w:p>
        </w:tc>
      </w:tr>
      <w:tr w:rsidR="00AF04C3" w14:paraId="64FE248C" w14:textId="77777777" w:rsidTr="002D19F4">
        <w:trPr>
          <w:trHeight w:val="310"/>
          <w:jc w:val="center"/>
        </w:trPr>
        <w:tc>
          <w:tcPr>
            <w:tcW w:w="5238"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25565295" w14:textId="77777777" w:rsidR="00AF04C3" w:rsidRPr="00024242" w:rsidRDefault="00A014C0">
            <w:pPr>
              <w:spacing w:line="301" w:lineRule="atLeast"/>
              <w:jc w:val="both"/>
            </w:pPr>
            <w:r w:rsidRPr="00024242">
              <w:rPr>
                <w:rStyle w:val="Brak"/>
                <w:rFonts w:ascii="Arial" w:hAnsi="Arial"/>
                <w:b/>
                <w:bCs/>
                <w:sz w:val="18"/>
                <w:szCs w:val="18"/>
              </w:rPr>
              <w:t>Adres</w:t>
            </w:r>
          </w:p>
        </w:tc>
        <w:tc>
          <w:tcPr>
            <w:tcW w:w="53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AADD71" w14:textId="35FAE3BA" w:rsidR="00AF04C3" w:rsidRPr="001E3035" w:rsidRDefault="001E3035" w:rsidP="001E3035">
            <w:pPr>
              <w:jc w:val="both"/>
            </w:pPr>
            <w:r w:rsidRPr="001E3035">
              <w:rPr>
                <w:rStyle w:val="Brak"/>
                <w:rFonts w:ascii="Arial" w:hAnsi="Arial"/>
                <w:sz w:val="18"/>
                <w:szCs w:val="18"/>
              </w:rPr>
              <w:t>Brak historii – spółka</w:t>
            </w:r>
            <w:r>
              <w:t xml:space="preserve"> </w:t>
            </w:r>
            <w:r w:rsidRPr="001E3035">
              <w:rPr>
                <w:rStyle w:val="Brak"/>
                <w:rFonts w:ascii="Arial" w:hAnsi="Arial"/>
                <w:sz w:val="18"/>
                <w:szCs w:val="18"/>
              </w:rPr>
              <w:t>celowa</w:t>
            </w:r>
          </w:p>
        </w:tc>
      </w:tr>
      <w:tr w:rsidR="001E3035" w14:paraId="7143B78A" w14:textId="77777777" w:rsidTr="002D19F4">
        <w:trPr>
          <w:trHeight w:val="363"/>
          <w:jc w:val="center"/>
        </w:trPr>
        <w:tc>
          <w:tcPr>
            <w:tcW w:w="5238"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04CCE94D" w14:textId="77777777" w:rsidR="001E3035" w:rsidRPr="00024242" w:rsidRDefault="001E3035" w:rsidP="001E3035">
            <w:pPr>
              <w:spacing w:line="301" w:lineRule="atLeast"/>
              <w:jc w:val="both"/>
            </w:pPr>
            <w:r w:rsidRPr="00024242">
              <w:rPr>
                <w:rStyle w:val="Brak"/>
                <w:rFonts w:ascii="Arial" w:hAnsi="Arial"/>
                <w:b/>
                <w:bCs/>
                <w:sz w:val="18"/>
                <w:szCs w:val="18"/>
              </w:rPr>
              <w:t>Data rozpoczę</w:t>
            </w:r>
            <w:r w:rsidRPr="00024242">
              <w:rPr>
                <w:rStyle w:val="Brak"/>
                <w:rFonts w:ascii="Arial" w:hAnsi="Arial"/>
                <w:b/>
                <w:bCs/>
                <w:sz w:val="18"/>
                <w:szCs w:val="18"/>
                <w:lang w:val="fr-FR"/>
              </w:rPr>
              <w:t>cia</w:t>
            </w:r>
          </w:p>
        </w:tc>
        <w:tc>
          <w:tcPr>
            <w:tcW w:w="53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1EEBAA" w14:textId="15A80E56" w:rsidR="001E3035" w:rsidRPr="001E3035" w:rsidRDefault="001E3035" w:rsidP="001E3035">
            <w:r w:rsidRPr="001E3035">
              <w:rPr>
                <w:rStyle w:val="Brak"/>
                <w:rFonts w:ascii="Arial" w:hAnsi="Arial"/>
                <w:sz w:val="18"/>
                <w:szCs w:val="18"/>
              </w:rPr>
              <w:t>Brak historii – spółka celowa</w:t>
            </w:r>
          </w:p>
        </w:tc>
      </w:tr>
      <w:tr w:rsidR="001E3035" w14:paraId="29CEEDF9" w14:textId="77777777" w:rsidTr="002D19F4">
        <w:trPr>
          <w:trHeight w:val="310"/>
          <w:jc w:val="center"/>
        </w:trPr>
        <w:tc>
          <w:tcPr>
            <w:tcW w:w="5238"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4DE520B8" w14:textId="77777777" w:rsidR="001E3035" w:rsidRPr="00024242" w:rsidRDefault="001E3035" w:rsidP="001E3035">
            <w:pPr>
              <w:spacing w:line="301" w:lineRule="atLeast"/>
              <w:jc w:val="both"/>
            </w:pPr>
            <w:r w:rsidRPr="00024242">
              <w:rPr>
                <w:rStyle w:val="Brak"/>
                <w:rFonts w:ascii="Arial" w:hAnsi="Arial"/>
                <w:b/>
                <w:bCs/>
                <w:sz w:val="18"/>
                <w:szCs w:val="18"/>
              </w:rPr>
              <w:t>Data wydania ostatecznego pozwolenia na użytkowanie</w:t>
            </w:r>
          </w:p>
        </w:tc>
        <w:tc>
          <w:tcPr>
            <w:tcW w:w="53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2508C9" w14:textId="50DA3509" w:rsidR="001E3035" w:rsidRPr="001E3035" w:rsidRDefault="001E3035" w:rsidP="001E3035">
            <w:r w:rsidRPr="001E3035">
              <w:rPr>
                <w:rStyle w:val="Brak"/>
                <w:rFonts w:ascii="Arial" w:hAnsi="Arial"/>
                <w:sz w:val="18"/>
                <w:szCs w:val="18"/>
              </w:rPr>
              <w:t>Brak historii – spółka celowa</w:t>
            </w:r>
          </w:p>
        </w:tc>
      </w:tr>
      <w:tr w:rsidR="001E3035" w14:paraId="578BE879" w14:textId="77777777" w:rsidTr="002D19F4">
        <w:trPr>
          <w:trHeight w:val="682"/>
          <w:jc w:val="center"/>
        </w:trPr>
        <w:tc>
          <w:tcPr>
            <w:tcW w:w="10555"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028C32F7" w14:textId="6D1B4CA5" w:rsidR="001E3035" w:rsidRPr="001E3035" w:rsidRDefault="001E3035" w:rsidP="001E3035">
            <w:pPr>
              <w:spacing w:line="276" w:lineRule="auto"/>
              <w:jc w:val="both"/>
            </w:pPr>
            <w:r w:rsidRPr="001E3035">
              <w:rPr>
                <w:rStyle w:val="Brak"/>
                <w:rFonts w:ascii="Arial" w:hAnsi="Arial"/>
                <w:b/>
                <w:bCs/>
                <w:sz w:val="18"/>
                <w:szCs w:val="18"/>
              </w:rPr>
              <w:t>PRZYKŁ</w:t>
            </w:r>
            <w:r w:rsidRPr="001E3035">
              <w:rPr>
                <w:rStyle w:val="Brak"/>
                <w:rFonts w:ascii="Arial" w:hAnsi="Arial"/>
                <w:b/>
                <w:bCs/>
                <w:sz w:val="18"/>
                <w:szCs w:val="18"/>
                <w:lang w:val="de-DE"/>
              </w:rPr>
              <w:t>AD UKO</w:t>
            </w:r>
            <w:r w:rsidRPr="001E3035">
              <w:rPr>
                <w:rStyle w:val="Brak"/>
                <w:rFonts w:ascii="Arial" w:hAnsi="Arial"/>
                <w:b/>
                <w:bCs/>
                <w:sz w:val="18"/>
                <w:szCs w:val="18"/>
              </w:rPr>
              <w:t>Ń</w:t>
            </w:r>
            <w:r w:rsidRPr="001E3035">
              <w:rPr>
                <w:rStyle w:val="Brak"/>
                <w:rFonts w:ascii="Arial" w:hAnsi="Arial"/>
                <w:b/>
                <w:bCs/>
                <w:sz w:val="18"/>
                <w:szCs w:val="18"/>
                <w:lang w:val="de-DE"/>
              </w:rPr>
              <w:t>CZONEGO PRZEDSI</w:t>
            </w:r>
            <w:r w:rsidRPr="001E3035">
              <w:rPr>
                <w:rStyle w:val="Brak"/>
                <w:rFonts w:ascii="Arial" w:hAnsi="Arial"/>
                <w:b/>
                <w:bCs/>
                <w:sz w:val="18"/>
                <w:szCs w:val="18"/>
              </w:rPr>
              <w:t>Ę</w:t>
            </w:r>
            <w:r w:rsidRPr="001E3035">
              <w:rPr>
                <w:rStyle w:val="Brak"/>
                <w:rFonts w:ascii="Arial" w:hAnsi="Arial"/>
                <w:b/>
                <w:bCs/>
                <w:sz w:val="18"/>
                <w:szCs w:val="18"/>
                <w:lang w:val="de-DE"/>
              </w:rPr>
              <w:t>WZI</w:t>
            </w:r>
            <w:r w:rsidRPr="001E3035">
              <w:rPr>
                <w:rStyle w:val="Brak"/>
                <w:rFonts w:ascii="Arial" w:hAnsi="Arial"/>
                <w:b/>
                <w:bCs/>
                <w:sz w:val="18"/>
                <w:szCs w:val="18"/>
              </w:rPr>
              <w:t>Ę</w:t>
            </w:r>
            <w:r w:rsidRPr="001E3035">
              <w:rPr>
                <w:rStyle w:val="Brak"/>
                <w:rFonts w:ascii="Arial" w:hAnsi="Arial"/>
                <w:b/>
                <w:bCs/>
                <w:sz w:val="18"/>
                <w:szCs w:val="18"/>
                <w:lang w:val="de-DE"/>
              </w:rPr>
              <w:t>CIA DEWELOPERSKIEGO SP</w:t>
            </w:r>
            <w:r w:rsidRPr="001E3035">
              <w:rPr>
                <w:rStyle w:val="Brak"/>
                <w:rFonts w:ascii="Arial" w:hAnsi="Arial"/>
                <w:b/>
                <w:bCs/>
                <w:sz w:val="18"/>
                <w:szCs w:val="18"/>
              </w:rPr>
              <w:t>ÓŁ</w:t>
            </w:r>
            <w:r w:rsidRPr="001E3035">
              <w:rPr>
                <w:rStyle w:val="Brak"/>
                <w:rFonts w:ascii="Arial" w:hAnsi="Arial"/>
                <w:b/>
                <w:bCs/>
                <w:sz w:val="18"/>
                <w:szCs w:val="18"/>
                <w:lang w:val="en-US"/>
              </w:rPr>
              <w:t>KI JGG SP</w:t>
            </w:r>
            <w:r w:rsidRPr="001E3035">
              <w:rPr>
                <w:rStyle w:val="Brak"/>
                <w:rFonts w:ascii="Arial" w:hAnsi="Arial"/>
                <w:b/>
                <w:bCs/>
                <w:sz w:val="18"/>
                <w:szCs w:val="18"/>
              </w:rPr>
              <w:t>ÓŁKA Z OGRANICZONĄ ODPOWIEDZIALNOŚCIĄ</w:t>
            </w:r>
            <w:r w:rsidRPr="001E3035">
              <w:rPr>
                <w:rStyle w:val="Brak"/>
                <w:rFonts w:ascii="Arial" w:hAnsi="Arial"/>
                <w:b/>
                <w:bCs/>
                <w:sz w:val="18"/>
                <w:szCs w:val="18"/>
                <w:lang w:val="en-US"/>
              </w:rPr>
              <w:t>, DO KT</w:t>
            </w:r>
            <w:r w:rsidRPr="001E3035">
              <w:rPr>
                <w:rStyle w:val="Brak"/>
                <w:rFonts w:ascii="Arial" w:hAnsi="Arial"/>
                <w:b/>
                <w:bCs/>
                <w:sz w:val="18"/>
                <w:szCs w:val="18"/>
              </w:rPr>
              <w:t>Ó</w:t>
            </w:r>
            <w:r w:rsidRPr="001E3035">
              <w:rPr>
                <w:rStyle w:val="Brak"/>
                <w:rFonts w:ascii="Arial" w:hAnsi="Arial"/>
                <w:b/>
                <w:bCs/>
                <w:sz w:val="18"/>
                <w:szCs w:val="18"/>
                <w:lang w:val="de-DE"/>
              </w:rPr>
              <w:t>REJ NALE</w:t>
            </w:r>
            <w:r w:rsidRPr="001E3035">
              <w:rPr>
                <w:rStyle w:val="Brak"/>
                <w:rFonts w:ascii="Arial" w:hAnsi="Arial"/>
                <w:b/>
                <w:bCs/>
                <w:sz w:val="18"/>
                <w:szCs w:val="18"/>
              </w:rPr>
              <w:t>Ż</w:t>
            </w:r>
            <w:r w:rsidRPr="001E3035">
              <w:rPr>
                <w:rStyle w:val="Brak"/>
                <w:rFonts w:ascii="Arial" w:hAnsi="Arial"/>
                <w:b/>
                <w:bCs/>
                <w:sz w:val="18"/>
                <w:szCs w:val="18"/>
                <w:lang w:val="de-DE"/>
              </w:rPr>
              <w:t>Y DEWELOPER):</w:t>
            </w:r>
          </w:p>
        </w:tc>
      </w:tr>
      <w:tr w:rsidR="001E3035" w14:paraId="31E5E59A" w14:textId="77777777" w:rsidTr="002D19F4">
        <w:trPr>
          <w:trHeight w:val="310"/>
          <w:jc w:val="center"/>
        </w:trPr>
        <w:tc>
          <w:tcPr>
            <w:tcW w:w="5238"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2D625363" w14:textId="77777777" w:rsidR="001E3035" w:rsidRPr="00024242" w:rsidRDefault="001E3035" w:rsidP="001E3035">
            <w:pPr>
              <w:spacing w:line="301" w:lineRule="atLeast"/>
              <w:jc w:val="both"/>
            </w:pPr>
            <w:r w:rsidRPr="00024242">
              <w:rPr>
                <w:rStyle w:val="Brak"/>
                <w:rFonts w:ascii="Arial" w:hAnsi="Arial"/>
                <w:b/>
                <w:bCs/>
                <w:sz w:val="18"/>
                <w:szCs w:val="18"/>
              </w:rPr>
              <w:t>Adres</w:t>
            </w:r>
          </w:p>
        </w:tc>
        <w:tc>
          <w:tcPr>
            <w:tcW w:w="53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25B6E3" w14:textId="330748AF" w:rsidR="001E3035" w:rsidRPr="001E3035" w:rsidRDefault="001E3035" w:rsidP="001E3035">
            <w:pPr>
              <w:rPr>
                <w:rStyle w:val="Brak"/>
                <w:rFonts w:ascii="Arial" w:hAnsi="Arial"/>
                <w:sz w:val="18"/>
                <w:szCs w:val="18"/>
              </w:rPr>
            </w:pPr>
            <w:r w:rsidRPr="001E3035">
              <w:rPr>
                <w:rStyle w:val="Brak"/>
                <w:rFonts w:ascii="Arial" w:hAnsi="Arial"/>
                <w:sz w:val="18"/>
                <w:szCs w:val="18"/>
              </w:rPr>
              <w:t>Brak historii – spółka celowa</w:t>
            </w:r>
          </w:p>
        </w:tc>
      </w:tr>
    </w:tbl>
    <w:p w14:paraId="5BA61531" w14:textId="77777777" w:rsidR="00AF04C3" w:rsidRPr="002D19F4" w:rsidRDefault="00AF04C3" w:rsidP="002D19F4">
      <w:pPr>
        <w:widowControl w:val="0"/>
        <w:rPr>
          <w:rStyle w:val="Brak"/>
          <w:rFonts w:ascii="Arial" w:eastAsia="Arial" w:hAnsi="Arial" w:cs="Arial"/>
          <w:sz w:val="20"/>
          <w:szCs w:val="20"/>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7801"/>
      </w:tblGrid>
      <w:tr w:rsidR="002D19F4" w:rsidRPr="00EA1C22" w14:paraId="5A802EC8" w14:textId="77777777" w:rsidTr="002D19F4">
        <w:tc>
          <w:tcPr>
            <w:tcW w:w="10490" w:type="dxa"/>
            <w:gridSpan w:val="2"/>
            <w:tcBorders>
              <w:bottom w:val="single" w:sz="4" w:space="0" w:color="auto"/>
            </w:tcBorders>
            <w:shd w:val="clear" w:color="auto" w:fill="E0E0E0"/>
          </w:tcPr>
          <w:p w14:paraId="742A4166" w14:textId="77777777" w:rsidR="002D19F4" w:rsidRDefault="002D19F4" w:rsidP="00C24530">
            <w:pPr>
              <w:spacing w:beforeLines="60" w:before="144" w:afterLines="60" w:after="144"/>
              <w:jc w:val="both"/>
              <w:rPr>
                <w:b/>
                <w:sz w:val="20"/>
                <w:szCs w:val="20"/>
              </w:rPr>
            </w:pPr>
          </w:p>
          <w:p w14:paraId="141BCA9D" w14:textId="77777777" w:rsidR="002D19F4" w:rsidRPr="00EA1C22" w:rsidRDefault="002D19F4" w:rsidP="00C24530">
            <w:pPr>
              <w:spacing w:beforeLines="60" w:before="144" w:afterLines="60" w:after="144"/>
              <w:jc w:val="both"/>
              <w:rPr>
                <w:b/>
                <w:sz w:val="20"/>
                <w:szCs w:val="20"/>
              </w:rPr>
            </w:pPr>
            <w:r w:rsidRPr="00EA1C22">
              <w:rPr>
                <w:b/>
                <w:sz w:val="20"/>
                <w:szCs w:val="20"/>
              </w:rPr>
              <w:t>PRZYKŁAD INNEGO UKOŃCZONEGO PRZEDSIĘWZIĘCIA DEWELOPERSKIEGO</w:t>
            </w:r>
          </w:p>
          <w:p w14:paraId="09389386" w14:textId="77777777" w:rsidR="002D19F4" w:rsidRPr="00EA1C22" w:rsidRDefault="002D19F4" w:rsidP="00C24530">
            <w:pPr>
              <w:spacing w:beforeLines="60" w:before="144" w:afterLines="60" w:after="144"/>
              <w:jc w:val="both"/>
              <w:rPr>
                <w:b/>
                <w:sz w:val="20"/>
                <w:szCs w:val="20"/>
              </w:rPr>
            </w:pPr>
          </w:p>
        </w:tc>
      </w:tr>
      <w:tr w:rsidR="002D19F4" w:rsidRPr="00EA1C22" w14:paraId="6CFFD65E" w14:textId="77777777" w:rsidTr="002D19F4">
        <w:trPr>
          <w:trHeight w:val="135"/>
        </w:trPr>
        <w:tc>
          <w:tcPr>
            <w:tcW w:w="2689" w:type="dxa"/>
            <w:shd w:val="clear" w:color="auto" w:fill="F3F3F3"/>
          </w:tcPr>
          <w:p w14:paraId="028F83DB" w14:textId="77777777" w:rsidR="002D19F4" w:rsidRPr="00EA1C22" w:rsidRDefault="002D19F4" w:rsidP="002D19F4">
            <w:pPr>
              <w:spacing w:beforeLines="60" w:before="144" w:afterLines="60" w:after="144"/>
              <w:jc w:val="both"/>
              <w:rPr>
                <w:sz w:val="20"/>
                <w:szCs w:val="20"/>
              </w:rPr>
            </w:pPr>
            <w:r w:rsidRPr="00EA1C22">
              <w:rPr>
                <w:sz w:val="20"/>
                <w:szCs w:val="20"/>
              </w:rPr>
              <w:lastRenderedPageBreak/>
              <w:t xml:space="preserve">Adres </w:t>
            </w:r>
          </w:p>
        </w:tc>
        <w:tc>
          <w:tcPr>
            <w:tcW w:w="7801" w:type="dxa"/>
          </w:tcPr>
          <w:p w14:paraId="56C209D3" w14:textId="3E829158" w:rsidR="002D19F4" w:rsidRPr="00EA1C22" w:rsidRDefault="002D19F4" w:rsidP="002D19F4">
            <w:pPr>
              <w:tabs>
                <w:tab w:val="left" w:pos="2542"/>
              </w:tabs>
              <w:spacing w:beforeLines="60" w:before="144" w:afterLines="60" w:after="144"/>
              <w:jc w:val="both"/>
              <w:rPr>
                <w:sz w:val="20"/>
                <w:szCs w:val="20"/>
              </w:rPr>
            </w:pPr>
            <w:r w:rsidRPr="001E3035">
              <w:rPr>
                <w:rStyle w:val="Brak"/>
                <w:rFonts w:ascii="Arial" w:hAnsi="Arial"/>
                <w:sz w:val="18"/>
                <w:szCs w:val="18"/>
              </w:rPr>
              <w:t>Brak historii – spółka celowa</w:t>
            </w:r>
          </w:p>
        </w:tc>
      </w:tr>
      <w:tr w:rsidR="002D19F4" w:rsidRPr="00EA1C22" w14:paraId="5F7C3EAF" w14:textId="77777777" w:rsidTr="002D19F4">
        <w:tc>
          <w:tcPr>
            <w:tcW w:w="2689" w:type="dxa"/>
            <w:shd w:val="clear" w:color="auto" w:fill="F3F3F3"/>
          </w:tcPr>
          <w:p w14:paraId="2DCFC883" w14:textId="77777777" w:rsidR="002D19F4" w:rsidRPr="00EA1C22" w:rsidRDefault="002D19F4" w:rsidP="002D19F4">
            <w:pPr>
              <w:spacing w:beforeLines="60" w:before="144" w:afterLines="60" w:after="144"/>
              <w:jc w:val="both"/>
              <w:rPr>
                <w:sz w:val="20"/>
                <w:szCs w:val="20"/>
              </w:rPr>
            </w:pPr>
            <w:r w:rsidRPr="00EA1C22">
              <w:rPr>
                <w:sz w:val="20"/>
                <w:szCs w:val="20"/>
              </w:rPr>
              <w:t xml:space="preserve">Data rozpoczęcia </w:t>
            </w:r>
          </w:p>
        </w:tc>
        <w:tc>
          <w:tcPr>
            <w:tcW w:w="7801" w:type="dxa"/>
          </w:tcPr>
          <w:p w14:paraId="174C26E1" w14:textId="62AAFA1A" w:rsidR="002D19F4" w:rsidRPr="00EA1C22" w:rsidRDefault="002D19F4" w:rsidP="002D19F4">
            <w:pPr>
              <w:spacing w:beforeLines="60" w:before="144" w:afterLines="60" w:after="144"/>
              <w:jc w:val="both"/>
              <w:rPr>
                <w:sz w:val="20"/>
                <w:szCs w:val="20"/>
              </w:rPr>
            </w:pPr>
            <w:r w:rsidRPr="001E3035">
              <w:rPr>
                <w:rStyle w:val="Brak"/>
                <w:rFonts w:ascii="Arial" w:hAnsi="Arial"/>
                <w:sz w:val="18"/>
                <w:szCs w:val="18"/>
              </w:rPr>
              <w:t>Brak historii – spółka celowa</w:t>
            </w:r>
          </w:p>
        </w:tc>
      </w:tr>
      <w:tr w:rsidR="002D19F4" w:rsidRPr="00EA1C22" w14:paraId="6D653079" w14:textId="77777777" w:rsidTr="002D19F4">
        <w:tc>
          <w:tcPr>
            <w:tcW w:w="2689" w:type="dxa"/>
            <w:shd w:val="clear" w:color="auto" w:fill="F3F3F3"/>
          </w:tcPr>
          <w:p w14:paraId="3C7D9B36" w14:textId="77777777" w:rsidR="002D19F4" w:rsidRPr="00EA1C22" w:rsidRDefault="002D19F4" w:rsidP="002D19F4">
            <w:pPr>
              <w:spacing w:beforeLines="60" w:before="144" w:afterLines="60" w:after="144"/>
              <w:rPr>
                <w:sz w:val="20"/>
                <w:szCs w:val="20"/>
              </w:rPr>
            </w:pPr>
            <w:r w:rsidRPr="00EA1C22">
              <w:rPr>
                <w:sz w:val="20"/>
                <w:szCs w:val="20"/>
              </w:rPr>
              <w:t xml:space="preserve">Data wydania decyzji </w:t>
            </w:r>
            <w:r>
              <w:rPr>
                <w:sz w:val="20"/>
                <w:szCs w:val="20"/>
              </w:rPr>
              <w:br/>
            </w:r>
            <w:r w:rsidRPr="00EA1C22">
              <w:rPr>
                <w:sz w:val="20"/>
                <w:szCs w:val="20"/>
              </w:rPr>
              <w:t>o pozwoleniu na użytkowanie</w:t>
            </w:r>
          </w:p>
        </w:tc>
        <w:tc>
          <w:tcPr>
            <w:tcW w:w="7801" w:type="dxa"/>
          </w:tcPr>
          <w:p w14:paraId="39B84614" w14:textId="055663B7" w:rsidR="002D19F4" w:rsidRPr="00EA1C22" w:rsidRDefault="002D19F4" w:rsidP="002D19F4">
            <w:pPr>
              <w:spacing w:beforeLines="60" w:before="144" w:afterLines="60" w:after="144"/>
              <w:jc w:val="both"/>
              <w:rPr>
                <w:sz w:val="20"/>
                <w:szCs w:val="20"/>
              </w:rPr>
            </w:pPr>
            <w:r w:rsidRPr="001E3035">
              <w:rPr>
                <w:rStyle w:val="Brak"/>
                <w:rFonts w:ascii="Arial" w:hAnsi="Arial"/>
                <w:sz w:val="18"/>
                <w:szCs w:val="18"/>
              </w:rPr>
              <w:t>Brak historii – spółka celowa</w:t>
            </w:r>
          </w:p>
        </w:tc>
      </w:tr>
      <w:tr w:rsidR="002D19F4" w:rsidRPr="00EA1C22" w14:paraId="56C12774" w14:textId="77777777" w:rsidTr="002D19F4">
        <w:trPr>
          <w:trHeight w:val="548"/>
        </w:trPr>
        <w:tc>
          <w:tcPr>
            <w:tcW w:w="10490" w:type="dxa"/>
            <w:gridSpan w:val="2"/>
            <w:tcBorders>
              <w:bottom w:val="single" w:sz="4" w:space="0" w:color="auto"/>
            </w:tcBorders>
            <w:shd w:val="clear" w:color="auto" w:fill="E0E0E0"/>
          </w:tcPr>
          <w:p w14:paraId="5E018F89" w14:textId="77777777" w:rsidR="002D19F4" w:rsidRDefault="002D19F4" w:rsidP="002D19F4">
            <w:pPr>
              <w:spacing w:before="100" w:beforeAutospacing="1" w:after="100" w:afterAutospacing="1"/>
              <w:jc w:val="both"/>
              <w:rPr>
                <w:b/>
                <w:sz w:val="20"/>
                <w:szCs w:val="20"/>
              </w:rPr>
            </w:pPr>
          </w:p>
          <w:p w14:paraId="7CEC6517" w14:textId="77777777" w:rsidR="002D19F4" w:rsidRPr="00EA1C22" w:rsidRDefault="002D19F4" w:rsidP="002D19F4">
            <w:pPr>
              <w:spacing w:before="100" w:beforeAutospacing="1" w:after="100" w:afterAutospacing="1"/>
              <w:jc w:val="both"/>
              <w:rPr>
                <w:b/>
                <w:sz w:val="20"/>
                <w:szCs w:val="20"/>
              </w:rPr>
            </w:pPr>
            <w:r w:rsidRPr="00EA1C22">
              <w:rPr>
                <w:b/>
                <w:sz w:val="20"/>
                <w:szCs w:val="20"/>
              </w:rPr>
              <w:t>PRZYKŁAD OSTATNIEGO UKOŃCZONEGO PRZEDSIĘWZIĘCIA DEWELOPERSKIEGO</w:t>
            </w:r>
          </w:p>
          <w:p w14:paraId="13EF19E5" w14:textId="77777777" w:rsidR="002D19F4" w:rsidRPr="00EA1C22" w:rsidRDefault="002D19F4" w:rsidP="002D19F4">
            <w:pPr>
              <w:spacing w:before="100" w:beforeAutospacing="1" w:after="100" w:afterAutospacing="1"/>
              <w:jc w:val="both"/>
              <w:rPr>
                <w:b/>
                <w:sz w:val="20"/>
                <w:szCs w:val="20"/>
              </w:rPr>
            </w:pPr>
          </w:p>
        </w:tc>
      </w:tr>
      <w:tr w:rsidR="002D19F4" w:rsidRPr="00EA1C22" w14:paraId="6ECAF93F" w14:textId="77777777" w:rsidTr="002D19F4">
        <w:trPr>
          <w:trHeight w:val="135"/>
        </w:trPr>
        <w:tc>
          <w:tcPr>
            <w:tcW w:w="2689" w:type="dxa"/>
            <w:shd w:val="clear" w:color="auto" w:fill="F3F3F3"/>
          </w:tcPr>
          <w:p w14:paraId="4B136EFF" w14:textId="77777777" w:rsidR="002D19F4" w:rsidRPr="00EA1C22" w:rsidRDefault="002D19F4" w:rsidP="002D19F4">
            <w:pPr>
              <w:spacing w:beforeLines="60" w:before="144" w:afterLines="60" w:after="144"/>
              <w:jc w:val="both"/>
              <w:rPr>
                <w:sz w:val="20"/>
                <w:szCs w:val="20"/>
              </w:rPr>
            </w:pPr>
            <w:r w:rsidRPr="00EA1C22">
              <w:rPr>
                <w:sz w:val="20"/>
                <w:szCs w:val="20"/>
              </w:rPr>
              <w:t xml:space="preserve">Adres </w:t>
            </w:r>
          </w:p>
        </w:tc>
        <w:tc>
          <w:tcPr>
            <w:tcW w:w="7801" w:type="dxa"/>
          </w:tcPr>
          <w:p w14:paraId="43960F05" w14:textId="74DB7AD3" w:rsidR="002D19F4" w:rsidRPr="00EA1C22" w:rsidRDefault="002D19F4" w:rsidP="002D19F4">
            <w:pPr>
              <w:spacing w:beforeLines="60" w:before="144" w:afterLines="60" w:after="144"/>
              <w:jc w:val="both"/>
              <w:rPr>
                <w:sz w:val="20"/>
                <w:szCs w:val="20"/>
              </w:rPr>
            </w:pPr>
            <w:r w:rsidRPr="001E3035">
              <w:rPr>
                <w:rStyle w:val="Brak"/>
                <w:rFonts w:ascii="Arial" w:hAnsi="Arial"/>
                <w:sz w:val="18"/>
                <w:szCs w:val="18"/>
              </w:rPr>
              <w:t>Brak historii – spółka celowa</w:t>
            </w:r>
          </w:p>
        </w:tc>
      </w:tr>
      <w:tr w:rsidR="002D19F4" w:rsidRPr="00EA1C22" w14:paraId="1A4D7650" w14:textId="77777777" w:rsidTr="002D19F4">
        <w:tc>
          <w:tcPr>
            <w:tcW w:w="2689" w:type="dxa"/>
            <w:shd w:val="clear" w:color="auto" w:fill="F3F3F3"/>
          </w:tcPr>
          <w:p w14:paraId="7BC8DC32" w14:textId="77777777" w:rsidR="002D19F4" w:rsidRPr="00EA1C22" w:rsidRDefault="002D19F4" w:rsidP="002D19F4">
            <w:pPr>
              <w:spacing w:beforeLines="60" w:before="144" w:afterLines="60" w:after="144"/>
              <w:jc w:val="both"/>
              <w:rPr>
                <w:sz w:val="20"/>
                <w:szCs w:val="20"/>
              </w:rPr>
            </w:pPr>
            <w:r w:rsidRPr="00EA1C22">
              <w:rPr>
                <w:sz w:val="20"/>
                <w:szCs w:val="20"/>
              </w:rPr>
              <w:t xml:space="preserve">Data rozpoczęcia </w:t>
            </w:r>
          </w:p>
        </w:tc>
        <w:tc>
          <w:tcPr>
            <w:tcW w:w="7801" w:type="dxa"/>
          </w:tcPr>
          <w:p w14:paraId="63B4632C" w14:textId="58604ED0" w:rsidR="002D19F4" w:rsidRPr="00EA1C22" w:rsidRDefault="002D19F4" w:rsidP="002D19F4">
            <w:pPr>
              <w:spacing w:beforeLines="60" w:before="144" w:afterLines="60" w:after="144"/>
              <w:jc w:val="both"/>
              <w:rPr>
                <w:sz w:val="20"/>
                <w:szCs w:val="20"/>
              </w:rPr>
            </w:pPr>
            <w:r w:rsidRPr="001E3035">
              <w:rPr>
                <w:rStyle w:val="Brak"/>
                <w:rFonts w:ascii="Arial" w:hAnsi="Arial"/>
                <w:sz w:val="18"/>
                <w:szCs w:val="18"/>
              </w:rPr>
              <w:t>Brak historii – spółka celowa</w:t>
            </w:r>
          </w:p>
        </w:tc>
      </w:tr>
      <w:tr w:rsidR="002D19F4" w:rsidRPr="00EA1C22" w14:paraId="6F268437" w14:textId="77777777" w:rsidTr="002D19F4">
        <w:tc>
          <w:tcPr>
            <w:tcW w:w="2689" w:type="dxa"/>
            <w:shd w:val="clear" w:color="auto" w:fill="F3F3F3"/>
          </w:tcPr>
          <w:p w14:paraId="28C0A10C" w14:textId="77777777" w:rsidR="002D19F4" w:rsidRPr="00EA1C22" w:rsidRDefault="002D19F4" w:rsidP="002D19F4">
            <w:pPr>
              <w:spacing w:beforeLines="60" w:before="144" w:afterLines="60" w:after="144"/>
              <w:rPr>
                <w:sz w:val="20"/>
                <w:szCs w:val="20"/>
              </w:rPr>
            </w:pPr>
            <w:r w:rsidRPr="00EA1C22">
              <w:rPr>
                <w:sz w:val="20"/>
                <w:szCs w:val="20"/>
              </w:rPr>
              <w:t xml:space="preserve">Data wydania decyzji </w:t>
            </w:r>
            <w:r>
              <w:rPr>
                <w:sz w:val="20"/>
                <w:szCs w:val="20"/>
              </w:rPr>
              <w:br/>
            </w:r>
            <w:r w:rsidRPr="00EA1C22">
              <w:rPr>
                <w:sz w:val="20"/>
                <w:szCs w:val="20"/>
              </w:rPr>
              <w:t>o pozwoleniu na użytkowanie</w:t>
            </w:r>
          </w:p>
        </w:tc>
        <w:tc>
          <w:tcPr>
            <w:tcW w:w="7801" w:type="dxa"/>
          </w:tcPr>
          <w:p w14:paraId="00EF15DE" w14:textId="682C4CBD" w:rsidR="002D19F4" w:rsidRPr="00EA1C22" w:rsidRDefault="002D19F4" w:rsidP="002D19F4">
            <w:pPr>
              <w:spacing w:beforeLines="60" w:before="144" w:afterLines="60" w:after="144"/>
              <w:jc w:val="both"/>
              <w:rPr>
                <w:sz w:val="20"/>
                <w:szCs w:val="20"/>
              </w:rPr>
            </w:pPr>
            <w:r w:rsidRPr="001E3035">
              <w:rPr>
                <w:rStyle w:val="Brak"/>
                <w:rFonts w:ascii="Arial" w:hAnsi="Arial"/>
                <w:sz w:val="18"/>
                <w:szCs w:val="18"/>
              </w:rPr>
              <w:t>Brak historii – spółka celowa</w:t>
            </w:r>
          </w:p>
        </w:tc>
      </w:tr>
    </w:tbl>
    <w:p w14:paraId="33AB3662" w14:textId="77777777" w:rsidR="002D19F4" w:rsidRPr="00EA1C22" w:rsidRDefault="002D19F4" w:rsidP="002D19F4">
      <w:pPr>
        <w:spacing w:beforeLines="60" w:before="144" w:afterLines="60" w:after="144"/>
        <w:jc w:val="both"/>
        <w:rPr>
          <w:b/>
          <w:bCs/>
          <w:sz w:val="16"/>
          <w:szCs w:val="20"/>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6959"/>
      </w:tblGrid>
      <w:tr w:rsidR="002D19F4" w:rsidRPr="00EA1C22" w14:paraId="25CA96EE" w14:textId="77777777" w:rsidTr="00C24530">
        <w:tc>
          <w:tcPr>
            <w:tcW w:w="2689" w:type="dxa"/>
            <w:shd w:val="clear" w:color="auto" w:fill="F3F3F3"/>
          </w:tcPr>
          <w:p w14:paraId="4A520B1E" w14:textId="77777777" w:rsidR="002D19F4" w:rsidRPr="00EA1C22" w:rsidRDefault="002D19F4" w:rsidP="00C24530">
            <w:pPr>
              <w:spacing w:beforeLines="60" w:before="144" w:afterLines="60" w:after="144"/>
              <w:rPr>
                <w:b/>
                <w:sz w:val="20"/>
                <w:szCs w:val="20"/>
              </w:rPr>
            </w:pPr>
            <w:r w:rsidRPr="00EA1C22">
              <w:rPr>
                <w:sz w:val="20"/>
                <w:szCs w:val="20"/>
              </w:rPr>
              <w:t>Czy przeciwko deweloperowi prowadzono lub prowadzi się postępowania egzekucyjne na kwotę powyżej 100 000 zł</w:t>
            </w:r>
          </w:p>
        </w:tc>
        <w:tc>
          <w:tcPr>
            <w:tcW w:w="6959" w:type="dxa"/>
          </w:tcPr>
          <w:p w14:paraId="48815C9C" w14:textId="25648E27" w:rsidR="002D19F4" w:rsidRPr="002D19F4" w:rsidRDefault="002D19F4" w:rsidP="00C24530">
            <w:pPr>
              <w:spacing w:beforeLines="60" w:before="144" w:afterLines="60" w:after="144"/>
              <w:jc w:val="both"/>
              <w:rPr>
                <w:sz w:val="20"/>
                <w:szCs w:val="20"/>
              </w:rPr>
            </w:pPr>
            <w:r w:rsidRPr="002D19F4">
              <w:rPr>
                <w:sz w:val="20"/>
                <w:szCs w:val="20"/>
              </w:rPr>
              <w:t>Nie</w:t>
            </w:r>
          </w:p>
        </w:tc>
      </w:tr>
    </w:tbl>
    <w:p w14:paraId="0D87E740" w14:textId="77777777" w:rsidR="00AF04C3" w:rsidRDefault="00AF04C3">
      <w:pPr>
        <w:pStyle w:val="Akapitzlist"/>
        <w:widowControl w:val="0"/>
        <w:ind w:left="108" w:hanging="108"/>
        <w:jc w:val="center"/>
        <w:rPr>
          <w:rStyle w:val="Brak"/>
          <w:rFonts w:ascii="Arial" w:eastAsia="Arial" w:hAnsi="Arial" w:cs="Arial"/>
          <w:sz w:val="20"/>
          <w:szCs w:val="20"/>
        </w:rPr>
      </w:pPr>
    </w:p>
    <w:p w14:paraId="31BF2BB0" w14:textId="77777777" w:rsidR="00AF04C3" w:rsidRDefault="00AF04C3">
      <w:pPr>
        <w:pStyle w:val="Akapitzlist"/>
        <w:widowControl w:val="0"/>
        <w:ind w:left="0"/>
        <w:jc w:val="center"/>
        <w:rPr>
          <w:rStyle w:val="Brak"/>
          <w:rFonts w:ascii="Arial" w:eastAsia="Arial" w:hAnsi="Arial" w:cs="Arial"/>
          <w:sz w:val="20"/>
          <w:szCs w:val="20"/>
        </w:rPr>
      </w:pPr>
    </w:p>
    <w:p w14:paraId="0DFBC393" w14:textId="77777777" w:rsidR="00AF04C3" w:rsidRDefault="00AF04C3">
      <w:pPr>
        <w:tabs>
          <w:tab w:val="left" w:pos="1733"/>
        </w:tabs>
        <w:rPr>
          <w:rStyle w:val="Brak"/>
          <w:rFonts w:ascii="Arial" w:eastAsia="Arial" w:hAnsi="Arial" w:cs="Arial"/>
          <w:b/>
          <w:bCs/>
          <w:sz w:val="20"/>
          <w:szCs w:val="20"/>
        </w:rPr>
      </w:pPr>
    </w:p>
    <w:p w14:paraId="0E8AA091" w14:textId="77777777" w:rsidR="00AF04C3" w:rsidRDefault="00AF04C3">
      <w:pPr>
        <w:tabs>
          <w:tab w:val="left" w:pos="1733"/>
        </w:tabs>
        <w:rPr>
          <w:rStyle w:val="Brak"/>
          <w:rFonts w:ascii="Arial" w:eastAsia="Arial" w:hAnsi="Arial" w:cs="Arial"/>
          <w:b/>
          <w:bCs/>
          <w:sz w:val="20"/>
          <w:szCs w:val="20"/>
        </w:rPr>
      </w:pPr>
    </w:p>
    <w:p w14:paraId="773E9D0F" w14:textId="77777777" w:rsidR="00AF04C3" w:rsidRDefault="00AF04C3">
      <w:pPr>
        <w:tabs>
          <w:tab w:val="left" w:pos="1733"/>
        </w:tabs>
        <w:rPr>
          <w:rStyle w:val="Brak"/>
          <w:rFonts w:ascii="Arial" w:eastAsia="Arial" w:hAnsi="Arial" w:cs="Arial"/>
          <w:b/>
          <w:bCs/>
          <w:sz w:val="20"/>
          <w:szCs w:val="20"/>
        </w:rPr>
      </w:pPr>
    </w:p>
    <w:p w14:paraId="381C461B" w14:textId="77777777" w:rsidR="00AF04C3" w:rsidRDefault="00AF04C3">
      <w:pPr>
        <w:tabs>
          <w:tab w:val="left" w:pos="1733"/>
        </w:tabs>
        <w:rPr>
          <w:rStyle w:val="Brak"/>
          <w:rFonts w:ascii="Arial" w:eastAsia="Arial" w:hAnsi="Arial" w:cs="Arial"/>
          <w:b/>
          <w:bCs/>
          <w:sz w:val="20"/>
          <w:szCs w:val="20"/>
        </w:rPr>
      </w:pPr>
    </w:p>
    <w:p w14:paraId="2FBA44D0" w14:textId="77777777" w:rsidR="00AF04C3" w:rsidRDefault="00A014C0">
      <w:pPr>
        <w:rPr>
          <w:rStyle w:val="Brak"/>
          <w:rFonts w:ascii="Arial" w:eastAsia="Arial" w:hAnsi="Arial" w:cs="Arial"/>
          <w:sz w:val="20"/>
          <w:szCs w:val="20"/>
        </w:rPr>
      </w:pPr>
      <w:r>
        <w:rPr>
          <w:rStyle w:val="Brak"/>
          <w:rFonts w:ascii="Arial" w:hAnsi="Arial"/>
          <w:b/>
          <w:bCs/>
          <w:sz w:val="20"/>
          <w:szCs w:val="20"/>
          <w:lang w:val="de-DE"/>
        </w:rPr>
        <w:t>III. INFORMACJE DOTYCZ</w:t>
      </w:r>
      <w:r>
        <w:rPr>
          <w:rStyle w:val="Brak"/>
          <w:rFonts w:ascii="Arial" w:hAnsi="Arial"/>
          <w:b/>
          <w:bCs/>
          <w:sz w:val="20"/>
          <w:szCs w:val="20"/>
        </w:rPr>
        <w:t>Ą</w:t>
      </w:r>
      <w:r>
        <w:rPr>
          <w:rStyle w:val="Brak"/>
          <w:rFonts w:ascii="Arial" w:hAnsi="Arial"/>
          <w:b/>
          <w:bCs/>
          <w:sz w:val="20"/>
          <w:szCs w:val="20"/>
          <w:lang w:val="de-DE"/>
        </w:rPr>
        <w:t>CE NIERUCHOMO</w:t>
      </w:r>
      <w:r>
        <w:rPr>
          <w:rStyle w:val="Brak"/>
          <w:rFonts w:ascii="Arial" w:hAnsi="Arial"/>
          <w:b/>
          <w:bCs/>
          <w:sz w:val="20"/>
          <w:szCs w:val="20"/>
        </w:rPr>
        <w:t>Ś</w:t>
      </w:r>
      <w:r>
        <w:rPr>
          <w:rStyle w:val="Brak"/>
          <w:rFonts w:ascii="Arial" w:hAnsi="Arial"/>
          <w:b/>
          <w:bCs/>
          <w:sz w:val="20"/>
          <w:szCs w:val="20"/>
          <w:lang w:val="en-US"/>
        </w:rPr>
        <w:t>CI I PRZEDSI</w:t>
      </w:r>
      <w:r>
        <w:rPr>
          <w:rStyle w:val="Brak"/>
          <w:rFonts w:ascii="Arial" w:hAnsi="Arial"/>
          <w:b/>
          <w:bCs/>
          <w:sz w:val="20"/>
          <w:szCs w:val="20"/>
        </w:rPr>
        <w:t>Ę</w:t>
      </w:r>
      <w:r>
        <w:rPr>
          <w:rStyle w:val="Brak"/>
          <w:rFonts w:ascii="Arial" w:hAnsi="Arial"/>
          <w:b/>
          <w:bCs/>
          <w:sz w:val="20"/>
          <w:szCs w:val="20"/>
          <w:lang w:val="de-DE"/>
        </w:rPr>
        <w:t>WZI</w:t>
      </w:r>
      <w:r>
        <w:rPr>
          <w:rStyle w:val="Brak"/>
          <w:rFonts w:ascii="Arial" w:hAnsi="Arial"/>
          <w:b/>
          <w:bCs/>
          <w:sz w:val="20"/>
          <w:szCs w:val="20"/>
        </w:rPr>
        <w:t>Ę</w:t>
      </w:r>
      <w:r>
        <w:rPr>
          <w:rStyle w:val="Brak"/>
          <w:rFonts w:ascii="Arial" w:hAnsi="Arial"/>
          <w:b/>
          <w:bCs/>
          <w:sz w:val="20"/>
          <w:szCs w:val="20"/>
          <w:lang w:val="de-DE"/>
        </w:rPr>
        <w:t>CIA DEWELOPERSKIEGO</w:t>
      </w:r>
      <w:r>
        <w:rPr>
          <w:rStyle w:val="Brak"/>
          <w:rFonts w:ascii="Arial" w:hAnsi="Arial"/>
          <w:sz w:val="20"/>
          <w:szCs w:val="20"/>
        </w:rPr>
        <w:t> </w:t>
      </w:r>
    </w:p>
    <w:p w14:paraId="17EEB296" w14:textId="77777777" w:rsidR="00AF04C3" w:rsidRDefault="00AF04C3">
      <w:pPr>
        <w:rPr>
          <w:rStyle w:val="Brak"/>
          <w:rFonts w:ascii="Arial" w:eastAsia="Arial" w:hAnsi="Arial" w:cs="Arial"/>
          <w:sz w:val="20"/>
          <w:szCs w:val="20"/>
        </w:rPr>
      </w:pPr>
    </w:p>
    <w:tbl>
      <w:tblPr>
        <w:tblStyle w:val="TableNormal"/>
        <w:tblW w:w="10490" w:type="dxa"/>
        <w:tblInd w:w="40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
        <w:gridCol w:w="2256"/>
        <w:gridCol w:w="366"/>
        <w:gridCol w:w="342"/>
        <w:gridCol w:w="195"/>
        <w:gridCol w:w="514"/>
        <w:gridCol w:w="1258"/>
        <w:gridCol w:w="160"/>
        <w:gridCol w:w="425"/>
        <w:gridCol w:w="690"/>
        <w:gridCol w:w="160"/>
        <w:gridCol w:w="184"/>
        <w:gridCol w:w="1234"/>
        <w:gridCol w:w="2694"/>
      </w:tblGrid>
      <w:tr w:rsidR="00AF04C3" w14:paraId="02F685B3"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B45E1DC" w14:textId="77777777" w:rsidR="00AF04C3" w:rsidRDefault="00A014C0">
            <w:r>
              <w:rPr>
                <w:rStyle w:val="Brak"/>
                <w:rFonts w:ascii="Arial" w:hAnsi="Arial"/>
                <w:b/>
                <w:bCs/>
                <w:sz w:val="20"/>
                <w:szCs w:val="20"/>
                <w:lang w:val="de-DE"/>
              </w:rPr>
              <w:t>INFORMACJE DOTYCZ</w:t>
            </w:r>
            <w:r>
              <w:rPr>
                <w:rStyle w:val="Brak"/>
                <w:rFonts w:ascii="Arial" w:hAnsi="Arial"/>
                <w:b/>
                <w:bCs/>
                <w:sz w:val="20"/>
                <w:szCs w:val="20"/>
              </w:rPr>
              <w:t>Ą</w:t>
            </w:r>
            <w:r>
              <w:rPr>
                <w:rStyle w:val="Brak"/>
                <w:rFonts w:ascii="Arial" w:hAnsi="Arial"/>
                <w:b/>
                <w:bCs/>
                <w:sz w:val="20"/>
                <w:szCs w:val="20"/>
                <w:lang w:val="de-DE"/>
              </w:rPr>
              <w:t xml:space="preserve">CE GRUNTU I ZAGOSPODAROWANIA PRZESTRZENNEGO TERENU </w:t>
            </w:r>
          </w:p>
        </w:tc>
      </w:tr>
      <w:tr w:rsidR="00AF04C3" w14:paraId="442D8BE1" w14:textId="77777777">
        <w:trPr>
          <w:trHeight w:val="654"/>
        </w:trPr>
        <w:tc>
          <w:tcPr>
            <w:tcW w:w="3171" w:type="dxa"/>
            <w:gridSpan w:val="5"/>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4673D029" w14:textId="77777777" w:rsidR="00AF04C3" w:rsidRDefault="00A014C0">
            <w:pPr>
              <w:jc w:val="both"/>
            </w:pPr>
            <w:r>
              <w:rPr>
                <w:rStyle w:val="Brak"/>
                <w:rFonts w:ascii="Arial" w:hAnsi="Arial"/>
                <w:b/>
                <w:bCs/>
                <w:sz w:val="20"/>
                <w:szCs w:val="20"/>
              </w:rPr>
              <w:t>Adres i nr działki ewidencyjnej i numer obrębu ewidencyjnego</w:t>
            </w:r>
          </w:p>
        </w:tc>
        <w:tc>
          <w:tcPr>
            <w:tcW w:w="7319" w:type="dxa"/>
            <w:gridSpan w:val="9"/>
            <w:tcBorders>
              <w:top w:val="single" w:sz="8" w:space="0" w:color="000000"/>
              <w:left w:val="single" w:sz="8" w:space="0" w:color="000000"/>
              <w:bottom w:val="single" w:sz="8" w:space="0" w:color="000000"/>
              <w:right w:val="single" w:sz="8" w:space="0" w:color="000000"/>
            </w:tcBorders>
            <w:shd w:val="clear" w:color="auto" w:fill="auto"/>
            <w:tcMar>
              <w:top w:w="80" w:type="dxa"/>
              <w:left w:w="94" w:type="dxa"/>
              <w:bottom w:w="80" w:type="dxa"/>
              <w:right w:w="80" w:type="dxa"/>
            </w:tcMar>
          </w:tcPr>
          <w:p w14:paraId="64058E36" w14:textId="77777777" w:rsidR="00AF04C3" w:rsidRDefault="00A014C0">
            <w:pPr>
              <w:widowControl w:val="0"/>
              <w:ind w:left="14" w:hanging="14"/>
              <w:jc w:val="both"/>
            </w:pPr>
            <w:r>
              <w:rPr>
                <w:rStyle w:val="Brak"/>
                <w:rFonts w:ascii="Arial" w:hAnsi="Arial"/>
                <w:b/>
                <w:bCs/>
                <w:sz w:val="18"/>
                <w:szCs w:val="18"/>
              </w:rPr>
              <w:t>Gaj, ul. Kwiatowa, działka ewid. nr 262/17 o pow. 0,2626 ha oraz 262/19 (droga) o pow. 0,0760 ha, obr. 0004, gmina Mogilany</w:t>
            </w:r>
          </w:p>
        </w:tc>
      </w:tr>
      <w:tr w:rsidR="00AF04C3" w14:paraId="43319AFD" w14:textId="77777777">
        <w:trPr>
          <w:trHeight w:val="454"/>
        </w:trPr>
        <w:tc>
          <w:tcPr>
            <w:tcW w:w="3171" w:type="dxa"/>
            <w:gridSpan w:val="5"/>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225BFD8C" w14:textId="77777777" w:rsidR="00AF04C3" w:rsidRDefault="00A014C0">
            <w:r>
              <w:rPr>
                <w:rStyle w:val="Brak"/>
                <w:rFonts w:ascii="Arial" w:hAnsi="Arial"/>
                <w:b/>
                <w:bCs/>
                <w:sz w:val="20"/>
                <w:szCs w:val="20"/>
              </w:rPr>
              <w:t>Nr księgi wieczystej</w:t>
            </w:r>
          </w:p>
        </w:tc>
        <w:tc>
          <w:tcPr>
            <w:tcW w:w="7319" w:type="dxa"/>
            <w:gridSpan w:val="9"/>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E1AB049" w14:textId="77777777" w:rsidR="00AF04C3" w:rsidRDefault="00A014C0">
            <w:pPr>
              <w:rPr>
                <w:rStyle w:val="Brak"/>
                <w:rFonts w:ascii="Arial" w:eastAsia="Arial" w:hAnsi="Arial" w:cs="Arial"/>
                <w:sz w:val="18"/>
                <w:szCs w:val="18"/>
              </w:rPr>
            </w:pPr>
            <w:r>
              <w:rPr>
                <w:rStyle w:val="Brak"/>
                <w:rFonts w:ascii="Arial" w:hAnsi="Arial"/>
                <w:sz w:val="18"/>
                <w:szCs w:val="18"/>
              </w:rPr>
              <w:t>KR3I/00038556/9</w:t>
            </w:r>
          </w:p>
          <w:p w14:paraId="20E9C4DA" w14:textId="77777777" w:rsidR="00AF04C3" w:rsidRDefault="00A014C0">
            <w:r>
              <w:rPr>
                <w:rStyle w:val="Brak"/>
                <w:rFonts w:ascii="Arial" w:hAnsi="Arial"/>
                <w:sz w:val="18"/>
                <w:szCs w:val="18"/>
                <w:lang w:val="en-US"/>
              </w:rPr>
              <w:t>KR3I/00041998/3</w:t>
            </w:r>
          </w:p>
        </w:tc>
      </w:tr>
      <w:tr w:rsidR="00AF04C3" w14:paraId="42963F77" w14:textId="77777777">
        <w:trPr>
          <w:trHeight w:val="933"/>
        </w:trPr>
        <w:tc>
          <w:tcPr>
            <w:tcW w:w="3171" w:type="dxa"/>
            <w:gridSpan w:val="5"/>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113B3CD" w14:textId="77777777" w:rsidR="00AF04C3" w:rsidRDefault="00A014C0">
            <w:pPr>
              <w:jc w:val="both"/>
            </w:pPr>
            <w:r>
              <w:rPr>
                <w:rStyle w:val="Brak"/>
                <w:rFonts w:ascii="Arial" w:hAnsi="Arial"/>
                <w:b/>
                <w:bCs/>
                <w:sz w:val="20"/>
                <w:szCs w:val="20"/>
              </w:rPr>
              <w:t>Istniejące obciążenia hipoteczne nieruchomości lub wnioski o wpis w dziale czwartym księgi wieczystej</w:t>
            </w:r>
          </w:p>
        </w:tc>
        <w:tc>
          <w:tcPr>
            <w:tcW w:w="7319" w:type="dxa"/>
            <w:gridSpan w:val="9"/>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BE59BC9" w14:textId="77777777" w:rsidR="00AF04C3" w:rsidRDefault="00A014C0">
            <w:pPr>
              <w:jc w:val="both"/>
            </w:pPr>
            <w:r>
              <w:rPr>
                <w:rStyle w:val="Brak"/>
                <w:rFonts w:ascii="Arial" w:hAnsi="Arial"/>
                <w:sz w:val="18"/>
                <w:szCs w:val="18"/>
              </w:rPr>
              <w:t xml:space="preserve">BRAK </w:t>
            </w:r>
          </w:p>
        </w:tc>
      </w:tr>
      <w:tr w:rsidR="00AF04C3" w14:paraId="171043FC" w14:textId="77777777">
        <w:trPr>
          <w:trHeight w:val="933"/>
        </w:trPr>
        <w:tc>
          <w:tcPr>
            <w:tcW w:w="3171" w:type="dxa"/>
            <w:gridSpan w:val="5"/>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90DA315" w14:textId="77777777" w:rsidR="00AF04C3" w:rsidRDefault="00A014C0">
            <w:pPr>
              <w:jc w:val="both"/>
            </w:pPr>
            <w:r>
              <w:rPr>
                <w:rStyle w:val="Brak"/>
                <w:rFonts w:ascii="Arial" w:hAnsi="Arial"/>
                <w:b/>
                <w:bCs/>
                <w:sz w:val="20"/>
                <w:szCs w:val="20"/>
              </w:rPr>
              <w:t>W przypadku braku księgi wieczystej informacja o powierzchni działki i stanie prawnym nieruchomości</w:t>
            </w:r>
          </w:p>
        </w:tc>
        <w:tc>
          <w:tcPr>
            <w:tcW w:w="7319" w:type="dxa"/>
            <w:gridSpan w:val="9"/>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B3610DB" w14:textId="77777777" w:rsidR="00AF04C3" w:rsidRDefault="00A014C0">
            <w:pPr>
              <w:rPr>
                <w:rStyle w:val="Brak"/>
                <w:rFonts w:ascii="Arial" w:eastAsia="Arial" w:hAnsi="Arial" w:cs="Arial"/>
                <w:sz w:val="18"/>
                <w:szCs w:val="18"/>
              </w:rPr>
            </w:pPr>
            <w:r>
              <w:rPr>
                <w:rStyle w:val="Brak"/>
                <w:rFonts w:ascii="Arial" w:hAnsi="Arial"/>
                <w:sz w:val="18"/>
                <w:szCs w:val="18"/>
              </w:rPr>
              <w:t> </w:t>
            </w:r>
          </w:p>
          <w:p w14:paraId="24316C30" w14:textId="77777777" w:rsidR="00AF04C3" w:rsidRDefault="00A014C0">
            <w:r>
              <w:rPr>
                <w:rStyle w:val="Brak"/>
                <w:rFonts w:ascii="Arial" w:hAnsi="Arial"/>
                <w:sz w:val="18"/>
                <w:szCs w:val="18"/>
                <w:lang w:val="en-US"/>
              </w:rPr>
              <w:t>NIE DOTYCZY</w:t>
            </w:r>
          </w:p>
        </w:tc>
      </w:tr>
      <w:tr w:rsidR="00AF04C3" w14:paraId="60D28582" w14:textId="77777777">
        <w:trPr>
          <w:trHeight w:val="3434"/>
        </w:trPr>
        <w:tc>
          <w:tcPr>
            <w:tcW w:w="3171" w:type="dxa"/>
            <w:gridSpan w:val="5"/>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60CC627"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lastRenderedPageBreak/>
              <w:t>Informacje dotyczące obiekt</w:t>
            </w:r>
            <w:r>
              <w:rPr>
                <w:rStyle w:val="Brak"/>
                <w:rFonts w:ascii="Arial" w:hAnsi="Arial"/>
                <w:b/>
                <w:bCs/>
                <w:sz w:val="20"/>
                <w:szCs w:val="20"/>
                <w:lang w:val="es-ES_tradnl"/>
              </w:rPr>
              <w:t>ó</w:t>
            </w:r>
            <w:r>
              <w:rPr>
                <w:rStyle w:val="Brak"/>
                <w:rFonts w:ascii="Arial" w:hAnsi="Arial"/>
                <w:b/>
                <w:bCs/>
                <w:sz w:val="20"/>
                <w:szCs w:val="20"/>
              </w:rPr>
              <w:t>w</w:t>
            </w:r>
          </w:p>
          <w:p w14:paraId="131ABB6F"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t>istniejących położonych</w:t>
            </w:r>
          </w:p>
          <w:p w14:paraId="03954F12"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t>w sąsiedztwie inwestycji</w:t>
            </w:r>
          </w:p>
          <w:p w14:paraId="12070C6E"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t>i wpływających na warunki</w:t>
            </w:r>
          </w:p>
          <w:p w14:paraId="337495DA" w14:textId="77777777" w:rsidR="00AF04C3" w:rsidRDefault="00A014C0">
            <w:pPr>
              <w:jc w:val="both"/>
            </w:pPr>
            <w:r>
              <w:rPr>
                <w:rStyle w:val="Brak"/>
                <w:rFonts w:ascii="Arial" w:hAnsi="Arial"/>
                <w:b/>
                <w:bCs/>
                <w:sz w:val="20"/>
                <w:szCs w:val="20"/>
              </w:rPr>
              <w:t>życia</w:t>
            </w:r>
          </w:p>
        </w:tc>
        <w:tc>
          <w:tcPr>
            <w:tcW w:w="7319" w:type="dxa"/>
            <w:gridSpan w:val="9"/>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AA5A763" w14:textId="77777777" w:rsidR="00AF04C3" w:rsidRDefault="00A014C0">
            <w:pPr>
              <w:jc w:val="both"/>
              <w:rPr>
                <w:rStyle w:val="Brak"/>
                <w:rFonts w:ascii="Arial" w:eastAsia="Arial" w:hAnsi="Arial" w:cs="Arial"/>
                <w:sz w:val="18"/>
                <w:szCs w:val="18"/>
              </w:rPr>
            </w:pPr>
            <w:r>
              <w:rPr>
                <w:rStyle w:val="Brak"/>
                <w:rFonts w:ascii="Arial" w:hAnsi="Arial"/>
                <w:sz w:val="18"/>
                <w:szCs w:val="18"/>
              </w:rPr>
              <w:t>Inwestycja realizowana jest przy ulicy Kwiatowej (droga gminna) i jest ona oddalona od drogi powiatowej (ul. Zadziele) o okoł</w:t>
            </w:r>
            <w:r>
              <w:rPr>
                <w:rStyle w:val="Brak"/>
                <w:rFonts w:ascii="Arial" w:hAnsi="Arial"/>
                <w:sz w:val="18"/>
                <w:szCs w:val="18"/>
                <w:lang w:val="it-IT"/>
              </w:rPr>
              <w:t>o 150 metr</w:t>
            </w:r>
            <w:r>
              <w:rPr>
                <w:rStyle w:val="Brak"/>
                <w:rFonts w:ascii="Arial" w:hAnsi="Arial"/>
                <w:sz w:val="18"/>
                <w:szCs w:val="18"/>
                <w:lang w:val="es-ES_tradnl"/>
              </w:rPr>
              <w:t>ó</w:t>
            </w:r>
            <w:r>
              <w:rPr>
                <w:rStyle w:val="Brak"/>
                <w:rFonts w:ascii="Arial" w:hAnsi="Arial"/>
                <w:sz w:val="18"/>
                <w:szCs w:val="18"/>
              </w:rPr>
              <w:t>w. W odległości około 1,7 km znajduje się Droga Krajowa nr 7, tzw. „Zakopianka”. W sąsiedztwie inwestycji znajdują się wyłącznie domy jednorodzinne, wolnostojące. Brak jakichkolwiek obiekt</w:t>
            </w:r>
            <w:r>
              <w:rPr>
                <w:rStyle w:val="Brak"/>
                <w:rFonts w:ascii="Arial" w:hAnsi="Arial"/>
                <w:sz w:val="18"/>
                <w:szCs w:val="18"/>
                <w:lang w:val="es-ES_tradnl"/>
              </w:rPr>
              <w:t>ó</w:t>
            </w:r>
            <w:r>
              <w:rPr>
                <w:rStyle w:val="Brak"/>
                <w:rFonts w:ascii="Arial" w:hAnsi="Arial"/>
                <w:sz w:val="18"/>
                <w:szCs w:val="18"/>
              </w:rPr>
              <w:t>w powodujących uciążliwości zapachowe, hałasowe bądź świetlne.</w:t>
            </w:r>
          </w:p>
          <w:p w14:paraId="6013369D" w14:textId="77777777" w:rsidR="00AF04C3" w:rsidRDefault="00A014C0">
            <w:pPr>
              <w:jc w:val="both"/>
              <w:rPr>
                <w:rStyle w:val="Brak"/>
                <w:rFonts w:ascii="Arial" w:eastAsia="Arial" w:hAnsi="Arial" w:cs="Arial"/>
                <w:sz w:val="18"/>
                <w:szCs w:val="18"/>
              </w:rPr>
            </w:pPr>
            <w:r>
              <w:rPr>
                <w:rStyle w:val="Brak"/>
                <w:rFonts w:ascii="Arial" w:hAnsi="Arial"/>
                <w:sz w:val="18"/>
                <w:szCs w:val="18"/>
              </w:rPr>
              <w:t>W najbliżej okolicy znajdują się m.in. (odległości podane w linii prostej):</w:t>
            </w:r>
          </w:p>
          <w:p w14:paraId="5C2300F9" w14:textId="77777777" w:rsidR="00AF04C3" w:rsidRDefault="00A014C0">
            <w:pPr>
              <w:jc w:val="both"/>
              <w:rPr>
                <w:rStyle w:val="Brak"/>
                <w:rFonts w:ascii="Arial" w:eastAsia="Arial" w:hAnsi="Arial" w:cs="Arial"/>
                <w:sz w:val="18"/>
                <w:szCs w:val="18"/>
                <w:shd w:val="clear" w:color="auto" w:fill="FFFFFF"/>
              </w:rPr>
            </w:pPr>
            <w:r>
              <w:rPr>
                <w:rStyle w:val="Brak"/>
                <w:rFonts w:ascii="Arial" w:hAnsi="Arial"/>
                <w:sz w:val="18"/>
                <w:szCs w:val="18"/>
              </w:rPr>
              <w:t>-Szkoła Podstawowa w Gaju (ok. 950 m) w kierunku północno- zachodnim</w:t>
            </w:r>
          </w:p>
          <w:p w14:paraId="45E9256D" w14:textId="77777777" w:rsidR="00AF04C3" w:rsidRDefault="00A014C0">
            <w:pPr>
              <w:jc w:val="both"/>
              <w:rPr>
                <w:rStyle w:val="Brak"/>
                <w:rFonts w:ascii="Arial" w:eastAsia="Arial" w:hAnsi="Arial" w:cs="Arial"/>
                <w:sz w:val="18"/>
                <w:szCs w:val="18"/>
              </w:rPr>
            </w:pPr>
            <w:r>
              <w:rPr>
                <w:rStyle w:val="Brak"/>
                <w:rFonts w:ascii="Arial" w:hAnsi="Arial"/>
                <w:sz w:val="18"/>
                <w:szCs w:val="18"/>
                <w:shd w:val="clear" w:color="auto" w:fill="FFFFFF"/>
              </w:rPr>
              <w:t>-</w:t>
            </w:r>
            <w:r>
              <w:rPr>
                <w:rStyle w:val="Brak"/>
                <w:rFonts w:ascii="Arial" w:hAnsi="Arial"/>
                <w:sz w:val="18"/>
                <w:szCs w:val="18"/>
              </w:rPr>
              <w:t>Szkoła Podstawowa w Lusinie (ok. 1,5 km) w kierunku północno- wschodnim</w:t>
            </w:r>
          </w:p>
          <w:p w14:paraId="1C4D9FB1" w14:textId="77777777" w:rsidR="00AF04C3" w:rsidRDefault="00A014C0">
            <w:pPr>
              <w:jc w:val="both"/>
              <w:rPr>
                <w:rStyle w:val="Brak"/>
                <w:rFonts w:ascii="Arial" w:eastAsia="Arial" w:hAnsi="Arial" w:cs="Arial"/>
                <w:sz w:val="18"/>
                <w:szCs w:val="18"/>
                <w:shd w:val="clear" w:color="auto" w:fill="FFFFFF"/>
              </w:rPr>
            </w:pPr>
            <w:r>
              <w:rPr>
                <w:rStyle w:val="Brak"/>
                <w:rFonts w:ascii="Arial" w:hAnsi="Arial"/>
                <w:sz w:val="18"/>
                <w:szCs w:val="18"/>
                <w:lang w:val="de-DE"/>
              </w:rPr>
              <w:t>-Mi</w:t>
            </w:r>
            <w:r>
              <w:rPr>
                <w:rStyle w:val="Brak"/>
                <w:rFonts w:ascii="Arial" w:hAnsi="Arial"/>
                <w:sz w:val="18"/>
                <w:szCs w:val="18"/>
              </w:rPr>
              <w:t>ędzynarodowa Szkoł</w:t>
            </w:r>
            <w:r>
              <w:rPr>
                <w:rStyle w:val="Brak"/>
                <w:rFonts w:ascii="Arial" w:hAnsi="Arial"/>
                <w:sz w:val="18"/>
                <w:szCs w:val="18"/>
                <w:lang w:val="en-US"/>
              </w:rPr>
              <w:t>a International School of Krak</w:t>
            </w:r>
            <w:r>
              <w:rPr>
                <w:rStyle w:val="Brak"/>
                <w:rFonts w:ascii="Arial" w:hAnsi="Arial"/>
                <w:sz w:val="18"/>
                <w:szCs w:val="18"/>
                <w:lang w:val="es-ES_tradnl"/>
              </w:rPr>
              <w:t>ó</w:t>
            </w:r>
            <w:r>
              <w:rPr>
                <w:rStyle w:val="Brak"/>
                <w:rFonts w:ascii="Arial" w:hAnsi="Arial"/>
                <w:sz w:val="18"/>
                <w:szCs w:val="18"/>
              </w:rPr>
              <w:t>w (ok. 1,5 km)- w kierunku północno- wschodnim</w:t>
            </w:r>
          </w:p>
          <w:p w14:paraId="68F3FBA7" w14:textId="77777777" w:rsidR="00AF04C3" w:rsidRDefault="00A014C0">
            <w:pPr>
              <w:jc w:val="both"/>
              <w:rPr>
                <w:rStyle w:val="Brak"/>
                <w:rFonts w:ascii="Arial" w:eastAsia="Arial" w:hAnsi="Arial" w:cs="Arial"/>
                <w:sz w:val="18"/>
                <w:szCs w:val="18"/>
              </w:rPr>
            </w:pPr>
            <w:r>
              <w:rPr>
                <w:rStyle w:val="Brak"/>
                <w:rFonts w:ascii="Arial" w:hAnsi="Arial"/>
                <w:sz w:val="18"/>
                <w:szCs w:val="18"/>
                <w:shd w:val="clear" w:color="auto" w:fill="FFFFFF"/>
              </w:rPr>
              <w:t>-</w:t>
            </w:r>
            <w:r>
              <w:rPr>
                <w:rStyle w:val="Brak"/>
                <w:rFonts w:ascii="Arial" w:hAnsi="Arial"/>
                <w:sz w:val="18"/>
                <w:szCs w:val="18"/>
              </w:rPr>
              <w:t>Sklep spożywczy (ok. 250 m)- w kierunku południowo- zachodnim</w:t>
            </w:r>
          </w:p>
          <w:p w14:paraId="730A11E7" w14:textId="77777777" w:rsidR="00AF04C3" w:rsidRDefault="00A014C0">
            <w:pPr>
              <w:jc w:val="both"/>
              <w:rPr>
                <w:rStyle w:val="Brak"/>
                <w:rFonts w:ascii="Arial" w:eastAsia="Arial" w:hAnsi="Arial" w:cs="Arial"/>
                <w:sz w:val="18"/>
                <w:szCs w:val="18"/>
                <w:shd w:val="clear" w:color="auto" w:fill="FFFFFF"/>
              </w:rPr>
            </w:pPr>
            <w:r>
              <w:rPr>
                <w:rStyle w:val="Brak"/>
                <w:rFonts w:ascii="Arial" w:hAnsi="Arial"/>
                <w:sz w:val="18"/>
                <w:szCs w:val="18"/>
              </w:rPr>
              <w:t>-Restauracja (ok. 250 m)- w kierunku południowo- zachodnim</w:t>
            </w:r>
          </w:p>
          <w:p w14:paraId="645DBBC2" w14:textId="77777777" w:rsidR="00AF04C3" w:rsidRDefault="00A014C0">
            <w:pPr>
              <w:jc w:val="both"/>
              <w:rPr>
                <w:rStyle w:val="Brak"/>
                <w:rFonts w:ascii="Arial" w:eastAsia="Arial" w:hAnsi="Arial" w:cs="Arial"/>
                <w:sz w:val="18"/>
                <w:szCs w:val="18"/>
              </w:rPr>
            </w:pPr>
            <w:r>
              <w:rPr>
                <w:rStyle w:val="Brak"/>
                <w:rFonts w:ascii="Arial" w:hAnsi="Arial"/>
                <w:sz w:val="18"/>
                <w:szCs w:val="18"/>
                <w:shd w:val="clear" w:color="auto" w:fill="FFFFFF"/>
              </w:rPr>
              <w:t>-</w:t>
            </w:r>
            <w:r>
              <w:rPr>
                <w:rStyle w:val="Brak"/>
                <w:rFonts w:ascii="Arial" w:hAnsi="Arial"/>
                <w:sz w:val="18"/>
                <w:szCs w:val="18"/>
              </w:rPr>
              <w:t>Przystanek autobusowy (ok. 150m)- w kierunku południowym</w:t>
            </w:r>
          </w:p>
          <w:p w14:paraId="7AF8F098" w14:textId="77777777" w:rsidR="00AF04C3" w:rsidRDefault="00A014C0">
            <w:pPr>
              <w:jc w:val="both"/>
              <w:rPr>
                <w:rStyle w:val="Brak"/>
                <w:rFonts w:ascii="Arial" w:eastAsia="Arial" w:hAnsi="Arial" w:cs="Arial"/>
                <w:sz w:val="18"/>
                <w:szCs w:val="18"/>
              </w:rPr>
            </w:pPr>
            <w:r>
              <w:rPr>
                <w:rStyle w:val="Brak"/>
                <w:rFonts w:ascii="Arial" w:hAnsi="Arial"/>
                <w:sz w:val="18"/>
                <w:szCs w:val="18"/>
              </w:rPr>
              <w:t>-Myjnia samochodowa samoobsługowa (około 150 m)- w kierunku południowo- zachodnim</w:t>
            </w:r>
          </w:p>
          <w:p w14:paraId="3B32DF5F" w14:textId="77777777" w:rsidR="00AF04C3" w:rsidRDefault="00A014C0">
            <w:pPr>
              <w:rPr>
                <w:rStyle w:val="Brak"/>
                <w:rFonts w:ascii="Arial" w:eastAsia="Arial" w:hAnsi="Arial" w:cs="Arial"/>
                <w:sz w:val="18"/>
                <w:szCs w:val="18"/>
              </w:rPr>
            </w:pPr>
            <w:r>
              <w:rPr>
                <w:rStyle w:val="Brak"/>
                <w:rFonts w:ascii="Arial" w:hAnsi="Arial"/>
                <w:sz w:val="18"/>
                <w:szCs w:val="18"/>
              </w:rPr>
              <w:t>-Cmentarz (około 700 m) w kierunku północnym</w:t>
            </w:r>
          </w:p>
          <w:p w14:paraId="29B00592" w14:textId="0DA8D846" w:rsidR="00985813" w:rsidRPr="00985813" w:rsidRDefault="00A014C0">
            <w:pPr>
              <w:rPr>
                <w:rFonts w:ascii="Arial" w:hAnsi="Arial"/>
                <w:sz w:val="18"/>
                <w:szCs w:val="18"/>
              </w:rPr>
            </w:pPr>
            <w:r>
              <w:rPr>
                <w:rStyle w:val="Brak"/>
                <w:rFonts w:ascii="Arial" w:hAnsi="Arial"/>
                <w:sz w:val="18"/>
                <w:szCs w:val="18"/>
              </w:rPr>
              <w:t>-Obwodnica Krakowa Autostrada A4 (około 3,5 km) w kierunku północnym</w:t>
            </w:r>
          </w:p>
        </w:tc>
      </w:tr>
      <w:tr w:rsidR="00AF04C3" w14:paraId="63716F67" w14:textId="77777777">
        <w:trPr>
          <w:trHeight w:val="1254"/>
        </w:trPr>
        <w:tc>
          <w:tcPr>
            <w:tcW w:w="3171" w:type="dxa"/>
            <w:gridSpan w:val="5"/>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758B368" w14:textId="77777777" w:rsidR="00AF04C3" w:rsidRDefault="00A014C0">
            <w:pPr>
              <w:rPr>
                <w:rStyle w:val="Brak"/>
                <w:rFonts w:ascii="Arial" w:eastAsia="Arial" w:hAnsi="Arial" w:cs="Arial"/>
                <w:b/>
                <w:bCs/>
                <w:sz w:val="18"/>
                <w:szCs w:val="18"/>
              </w:rPr>
            </w:pPr>
            <w:r>
              <w:rPr>
                <w:rStyle w:val="Brak"/>
                <w:rFonts w:ascii="Arial" w:hAnsi="Arial"/>
                <w:b/>
                <w:bCs/>
                <w:sz w:val="18"/>
                <w:szCs w:val="18"/>
              </w:rPr>
              <w:t>Akty planowania</w:t>
            </w:r>
          </w:p>
          <w:p w14:paraId="70E754D3" w14:textId="77777777" w:rsidR="00AF04C3" w:rsidRDefault="00A014C0">
            <w:pPr>
              <w:rPr>
                <w:rStyle w:val="Brak"/>
                <w:rFonts w:ascii="Arial" w:eastAsia="Arial" w:hAnsi="Arial" w:cs="Arial"/>
                <w:b/>
                <w:bCs/>
                <w:sz w:val="18"/>
                <w:szCs w:val="18"/>
              </w:rPr>
            </w:pPr>
            <w:r>
              <w:rPr>
                <w:rStyle w:val="Brak"/>
                <w:rFonts w:ascii="Arial" w:hAnsi="Arial"/>
                <w:b/>
                <w:bCs/>
                <w:sz w:val="18"/>
                <w:szCs w:val="18"/>
              </w:rPr>
              <w:t>przestrzennego i inne akty</w:t>
            </w:r>
          </w:p>
          <w:p w14:paraId="75AE1DC2" w14:textId="77777777" w:rsidR="00AF04C3" w:rsidRDefault="00A014C0">
            <w:pPr>
              <w:rPr>
                <w:rStyle w:val="Brak"/>
                <w:rFonts w:ascii="Arial" w:eastAsia="Arial" w:hAnsi="Arial" w:cs="Arial"/>
                <w:b/>
                <w:bCs/>
                <w:sz w:val="18"/>
                <w:szCs w:val="18"/>
              </w:rPr>
            </w:pPr>
            <w:r>
              <w:rPr>
                <w:rStyle w:val="Brak"/>
                <w:rFonts w:ascii="Arial" w:hAnsi="Arial"/>
                <w:b/>
                <w:bCs/>
                <w:sz w:val="18"/>
                <w:szCs w:val="18"/>
              </w:rPr>
              <w:t>prawne na terenie objętym</w:t>
            </w:r>
          </w:p>
          <w:p w14:paraId="33B8861A" w14:textId="77777777" w:rsidR="00AF04C3" w:rsidRDefault="00A014C0">
            <w:pPr>
              <w:rPr>
                <w:rStyle w:val="Brak"/>
                <w:rFonts w:ascii="Arial" w:eastAsia="Arial" w:hAnsi="Arial" w:cs="Arial"/>
                <w:b/>
                <w:bCs/>
                <w:sz w:val="18"/>
                <w:szCs w:val="18"/>
              </w:rPr>
            </w:pPr>
            <w:r>
              <w:rPr>
                <w:rStyle w:val="Brak"/>
                <w:rFonts w:ascii="Arial" w:hAnsi="Arial"/>
                <w:b/>
                <w:bCs/>
                <w:sz w:val="18"/>
                <w:szCs w:val="18"/>
              </w:rPr>
              <w:t>przedsięwzięciem</w:t>
            </w:r>
          </w:p>
          <w:p w14:paraId="48FD5934" w14:textId="77777777" w:rsidR="00AF04C3" w:rsidRDefault="00A014C0">
            <w:pPr>
              <w:rPr>
                <w:rStyle w:val="Brak"/>
                <w:rFonts w:ascii="Arial" w:eastAsia="Arial" w:hAnsi="Arial" w:cs="Arial"/>
                <w:b/>
                <w:bCs/>
                <w:sz w:val="18"/>
                <w:szCs w:val="18"/>
              </w:rPr>
            </w:pPr>
            <w:r>
              <w:rPr>
                <w:rStyle w:val="Brak"/>
                <w:rFonts w:ascii="Arial" w:hAnsi="Arial"/>
                <w:b/>
                <w:bCs/>
                <w:sz w:val="18"/>
                <w:szCs w:val="18"/>
              </w:rPr>
              <w:t>deweloperskim lub zadaniem</w:t>
            </w:r>
          </w:p>
          <w:p w14:paraId="3A53FDDA" w14:textId="77777777" w:rsidR="00AF04C3" w:rsidRDefault="00A014C0">
            <w:r>
              <w:rPr>
                <w:rStyle w:val="Brak"/>
                <w:rFonts w:ascii="Arial" w:hAnsi="Arial"/>
                <w:b/>
                <w:bCs/>
                <w:sz w:val="18"/>
                <w:szCs w:val="18"/>
              </w:rPr>
              <w:t>inwestycyjnym</w:t>
            </w:r>
          </w:p>
        </w:tc>
        <w:tc>
          <w:tcPr>
            <w:tcW w:w="2357"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33E657E" w14:textId="77777777" w:rsidR="00AF04C3" w:rsidRDefault="00A014C0">
            <w:pPr>
              <w:jc w:val="both"/>
            </w:pPr>
            <w:r>
              <w:rPr>
                <w:rStyle w:val="Brak"/>
                <w:rFonts w:ascii="Arial" w:hAnsi="Arial"/>
                <w:sz w:val="18"/>
                <w:szCs w:val="18"/>
                <w:lang w:val="da-DK"/>
              </w:rPr>
              <w:t>Plan og</w:t>
            </w:r>
            <w:r>
              <w:rPr>
                <w:rStyle w:val="Brak"/>
                <w:rFonts w:ascii="Arial" w:hAnsi="Arial"/>
                <w:sz w:val="18"/>
                <w:szCs w:val="18"/>
                <w:lang w:val="es-ES_tradnl"/>
              </w:rPr>
              <w:t>ó</w:t>
            </w:r>
            <w:r>
              <w:rPr>
                <w:rStyle w:val="Brak"/>
                <w:rFonts w:ascii="Arial" w:hAnsi="Arial"/>
                <w:sz w:val="18"/>
                <w:szCs w:val="18"/>
              </w:rPr>
              <w:t>lny gminy</w:t>
            </w:r>
          </w:p>
        </w:tc>
        <w:tc>
          <w:tcPr>
            <w:tcW w:w="4962" w:type="dxa"/>
            <w:gridSpan w:val="5"/>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BC86FAF" w14:textId="77777777" w:rsidR="00AF04C3" w:rsidRDefault="00A014C0">
            <w:pPr>
              <w:pStyle w:val="Domylne"/>
              <w:tabs>
                <w:tab w:val="left" w:pos="720"/>
                <w:tab w:val="left" w:pos="1440"/>
                <w:tab w:val="left" w:pos="2160"/>
                <w:tab w:val="left" w:pos="2880"/>
                <w:tab w:val="left" w:pos="3600"/>
                <w:tab w:val="left" w:pos="4320"/>
              </w:tabs>
              <w:suppressAutoHyphens/>
              <w:spacing w:before="0" w:line="240" w:lineRule="auto"/>
            </w:pPr>
            <w:r>
              <w:rPr>
                <w:rStyle w:val="Brak"/>
                <w:rFonts w:ascii="Arial" w:hAnsi="Arial"/>
                <w:sz w:val="18"/>
                <w:szCs w:val="18"/>
              </w:rPr>
              <w:t>Plan Zagospodarowania Przestrzennego Gminy Mogilany uchwalony przez Rade Gminy Mogilany Uchwała Nr XXX/271/2006 z dnia 20 lutego 2006 roku oraz Uchwała Nr XXXV/312/2006 z dnia 03 sierpnia 2006 roku (tekst jednolity Dz. U. Woj. Małopolskiego z 2007 r. Nr 427, poz. 2843).</w:t>
            </w:r>
          </w:p>
        </w:tc>
      </w:tr>
      <w:tr w:rsidR="00AF04C3" w14:paraId="2A88F9E9" w14:textId="77777777">
        <w:trPr>
          <w:trHeight w:val="1254"/>
        </w:trPr>
        <w:tc>
          <w:tcPr>
            <w:tcW w:w="3171" w:type="dxa"/>
            <w:gridSpan w:val="5"/>
            <w:vMerge/>
            <w:tcBorders>
              <w:top w:val="single" w:sz="8" w:space="0" w:color="000000"/>
              <w:left w:val="single" w:sz="8" w:space="0" w:color="000000"/>
              <w:bottom w:val="single" w:sz="8" w:space="0" w:color="000000"/>
              <w:right w:val="single" w:sz="8" w:space="0" w:color="000000"/>
            </w:tcBorders>
            <w:shd w:val="clear" w:color="auto" w:fill="F2F2F2"/>
          </w:tcPr>
          <w:p w14:paraId="11CBB2AA" w14:textId="77777777" w:rsidR="00AF04C3" w:rsidRDefault="00AF04C3"/>
        </w:tc>
        <w:tc>
          <w:tcPr>
            <w:tcW w:w="2357"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E91DAFB" w14:textId="77777777" w:rsidR="00AF04C3" w:rsidRDefault="00A014C0">
            <w:pPr>
              <w:jc w:val="both"/>
              <w:rPr>
                <w:rStyle w:val="Brak"/>
                <w:rFonts w:ascii="Arial" w:eastAsia="Arial" w:hAnsi="Arial" w:cs="Arial"/>
                <w:sz w:val="18"/>
                <w:szCs w:val="18"/>
              </w:rPr>
            </w:pPr>
            <w:r>
              <w:rPr>
                <w:rStyle w:val="Brak"/>
                <w:rFonts w:ascii="Arial" w:hAnsi="Arial"/>
                <w:sz w:val="18"/>
                <w:szCs w:val="18"/>
              </w:rPr>
              <w:t>Miejscowy plan zagospodarowania</w:t>
            </w:r>
          </w:p>
          <w:p w14:paraId="4C8AA401" w14:textId="77777777" w:rsidR="00AF04C3" w:rsidRDefault="00A014C0">
            <w:pPr>
              <w:jc w:val="both"/>
            </w:pPr>
            <w:r>
              <w:rPr>
                <w:rStyle w:val="Brak"/>
                <w:rFonts w:ascii="Arial" w:hAnsi="Arial"/>
                <w:sz w:val="18"/>
                <w:szCs w:val="18"/>
              </w:rPr>
              <w:t>przestrzennego</w:t>
            </w:r>
          </w:p>
        </w:tc>
        <w:tc>
          <w:tcPr>
            <w:tcW w:w="4962" w:type="dxa"/>
            <w:gridSpan w:val="5"/>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DC28583" w14:textId="77777777" w:rsidR="00AF04C3" w:rsidRDefault="00A014C0">
            <w:pPr>
              <w:jc w:val="both"/>
            </w:pPr>
            <w:r>
              <w:rPr>
                <w:rStyle w:val="Brak"/>
                <w:rFonts w:ascii="Arial" w:hAnsi="Arial"/>
                <w:sz w:val="18"/>
                <w:szCs w:val="18"/>
              </w:rPr>
              <w:t>Plan Zagospodarowania Przestrzennego Gminy Mogilany uchwalony przez Rade Gminy Mogilany Uchwała Nr XXX/271/2006 z dnia 20 lutego 2006 roku oraz Uchwała Nr XXXV/312/2006 z dnia 03 sierpnia 2006 roku (tekst jednolity Dz. U. Woj. Małopolskiego z 2007 r. Nr 427, poz. 2843).</w:t>
            </w:r>
          </w:p>
        </w:tc>
      </w:tr>
      <w:tr w:rsidR="00AF04C3" w14:paraId="36FABFE4" w14:textId="77777777">
        <w:trPr>
          <w:trHeight w:val="254"/>
        </w:trPr>
        <w:tc>
          <w:tcPr>
            <w:tcW w:w="3171" w:type="dxa"/>
            <w:gridSpan w:val="5"/>
            <w:vMerge/>
            <w:tcBorders>
              <w:top w:val="single" w:sz="8" w:space="0" w:color="000000"/>
              <w:left w:val="single" w:sz="8" w:space="0" w:color="000000"/>
              <w:bottom w:val="single" w:sz="8" w:space="0" w:color="000000"/>
              <w:right w:val="single" w:sz="8" w:space="0" w:color="000000"/>
            </w:tcBorders>
            <w:shd w:val="clear" w:color="auto" w:fill="F2F2F2"/>
          </w:tcPr>
          <w:p w14:paraId="63E83B48" w14:textId="77777777" w:rsidR="00AF04C3" w:rsidRDefault="00AF04C3"/>
        </w:tc>
        <w:tc>
          <w:tcPr>
            <w:tcW w:w="2357"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F37189D" w14:textId="77777777" w:rsidR="00AF04C3" w:rsidRDefault="00A014C0">
            <w:pPr>
              <w:jc w:val="both"/>
            </w:pPr>
            <w:r>
              <w:rPr>
                <w:rStyle w:val="Brak"/>
                <w:rFonts w:ascii="Arial" w:hAnsi="Arial"/>
                <w:sz w:val="18"/>
                <w:szCs w:val="18"/>
              </w:rPr>
              <w:t>Miejscowy plan odbudowy</w:t>
            </w:r>
          </w:p>
        </w:tc>
        <w:tc>
          <w:tcPr>
            <w:tcW w:w="4962" w:type="dxa"/>
            <w:gridSpan w:val="5"/>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FB8289C" w14:textId="77777777" w:rsidR="00AF04C3" w:rsidRDefault="00A014C0">
            <w:pPr>
              <w:jc w:val="both"/>
            </w:pPr>
            <w:r>
              <w:rPr>
                <w:rStyle w:val="Brak"/>
                <w:rFonts w:ascii="Arial" w:hAnsi="Arial"/>
                <w:sz w:val="18"/>
                <w:szCs w:val="18"/>
              </w:rPr>
              <w:t>Nie dotyczy</w:t>
            </w:r>
          </w:p>
        </w:tc>
      </w:tr>
      <w:tr w:rsidR="00AF04C3" w14:paraId="59325EBB" w14:textId="77777777">
        <w:trPr>
          <w:trHeight w:val="1654"/>
        </w:trPr>
        <w:tc>
          <w:tcPr>
            <w:tcW w:w="3171" w:type="dxa"/>
            <w:gridSpan w:val="5"/>
            <w:vMerge/>
            <w:tcBorders>
              <w:top w:val="single" w:sz="8" w:space="0" w:color="000000"/>
              <w:left w:val="single" w:sz="8" w:space="0" w:color="000000"/>
              <w:bottom w:val="single" w:sz="8" w:space="0" w:color="000000"/>
              <w:right w:val="single" w:sz="8" w:space="0" w:color="000000"/>
            </w:tcBorders>
            <w:shd w:val="clear" w:color="auto" w:fill="F2F2F2"/>
          </w:tcPr>
          <w:p w14:paraId="4CA051CA" w14:textId="77777777" w:rsidR="00AF04C3" w:rsidRDefault="00AF04C3"/>
        </w:tc>
        <w:tc>
          <w:tcPr>
            <w:tcW w:w="2357"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D6E828E" w14:textId="77777777" w:rsidR="00AF04C3" w:rsidRDefault="00A014C0">
            <w:r>
              <w:rPr>
                <w:rStyle w:val="Brak"/>
                <w:rFonts w:ascii="Arial" w:hAnsi="Arial"/>
                <w:sz w:val="18"/>
                <w:szCs w:val="18"/>
                <w:lang w:val="de-DE"/>
              </w:rPr>
              <w:t>Inne</w:t>
            </w:r>
          </w:p>
        </w:tc>
        <w:tc>
          <w:tcPr>
            <w:tcW w:w="4962" w:type="dxa"/>
            <w:gridSpan w:val="5"/>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3936910" w14:textId="77777777" w:rsidR="00AF04C3" w:rsidRDefault="00A014C0">
            <w:pPr>
              <w:jc w:val="both"/>
            </w:pPr>
            <w:r>
              <w:rPr>
                <w:rStyle w:val="Brak"/>
                <w:rFonts w:ascii="Arial" w:hAnsi="Arial"/>
                <w:sz w:val="18"/>
                <w:szCs w:val="18"/>
                <w:lang w:val="de-DE"/>
              </w:rPr>
              <w:t>UCHWA</w:t>
            </w:r>
            <w:r>
              <w:rPr>
                <w:rStyle w:val="Brak"/>
                <w:rFonts w:ascii="Arial" w:hAnsi="Arial"/>
                <w:sz w:val="18"/>
                <w:szCs w:val="18"/>
              </w:rPr>
              <w:t>ŁA NR XXII/223/2020 RADY GMINY MOGILANY z dnia 7 października 2020 r. w sprawie zmiany Studium uwarunkowań i kierunk</w:t>
            </w:r>
            <w:r>
              <w:rPr>
                <w:rStyle w:val="Brak"/>
                <w:rFonts w:ascii="Arial" w:hAnsi="Arial"/>
                <w:sz w:val="18"/>
                <w:szCs w:val="18"/>
                <w:lang w:val="es-ES_tradnl"/>
              </w:rPr>
              <w:t>ó</w:t>
            </w:r>
            <w:r>
              <w:rPr>
                <w:rStyle w:val="Brak"/>
                <w:rFonts w:ascii="Arial" w:hAnsi="Arial"/>
                <w:sz w:val="18"/>
                <w:szCs w:val="18"/>
              </w:rPr>
              <w:t>w zagospodarowania przestrzennego Gminy Mogilany uchwalonego Uchwałą nr XI/65/99 z Rady Gminy Mogilany z dnia 17 grudnia 1999 roku w sprawie uchwalenia Studium uwarunkowań i kierunk</w:t>
            </w:r>
            <w:r>
              <w:rPr>
                <w:rStyle w:val="Brak"/>
                <w:rFonts w:ascii="Arial" w:hAnsi="Arial"/>
                <w:sz w:val="18"/>
                <w:szCs w:val="18"/>
                <w:lang w:val="es-ES_tradnl"/>
              </w:rPr>
              <w:t>ó</w:t>
            </w:r>
            <w:r>
              <w:rPr>
                <w:rStyle w:val="Brak"/>
                <w:rFonts w:ascii="Arial" w:hAnsi="Arial"/>
                <w:sz w:val="18"/>
                <w:szCs w:val="18"/>
              </w:rPr>
              <w:t>w zagospodarowania przestrzennego Gminy Mogilany</w:t>
            </w:r>
          </w:p>
        </w:tc>
      </w:tr>
      <w:tr w:rsidR="00AF04C3" w14:paraId="37E3EAFE" w14:textId="77777777">
        <w:trPr>
          <w:trHeight w:val="71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C69168E" w14:textId="77777777" w:rsidR="00AF04C3" w:rsidRDefault="00AF04C3">
            <w:pPr>
              <w:jc w:val="center"/>
              <w:rPr>
                <w:rStyle w:val="Brak"/>
                <w:rFonts w:ascii="Arial" w:eastAsia="Arial" w:hAnsi="Arial" w:cs="Arial"/>
                <w:b/>
                <w:bCs/>
                <w:sz w:val="20"/>
                <w:szCs w:val="20"/>
              </w:rPr>
            </w:pPr>
          </w:p>
          <w:p w14:paraId="669331A1" w14:textId="77777777" w:rsidR="00AF04C3" w:rsidRDefault="00A014C0">
            <w:pPr>
              <w:jc w:val="center"/>
            </w:pPr>
            <w:r>
              <w:rPr>
                <w:rStyle w:val="Brak"/>
                <w:rFonts w:ascii="Arial" w:hAnsi="Arial"/>
                <w:b/>
                <w:bCs/>
                <w:sz w:val="20"/>
                <w:szCs w:val="20"/>
              </w:rPr>
              <w:t>Ustalenia obowiązującego miejscowego planu zagospodarowania przestrzennego dla terenu objętego przedsięwzięciem deweloperskim lub zadaniem inwestycyjnym</w:t>
            </w:r>
          </w:p>
        </w:tc>
      </w:tr>
      <w:tr w:rsidR="00AF04C3" w14:paraId="486DF5C8"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DBAF5A1" w14:textId="77777777" w:rsidR="00AF04C3" w:rsidRDefault="00A014C0">
            <w:pPr>
              <w:tabs>
                <w:tab w:val="left" w:pos="1213"/>
              </w:tabs>
              <w:jc w:val="center"/>
            </w:pPr>
            <w:r>
              <w:rPr>
                <w:rStyle w:val="Brak"/>
                <w:rFonts w:ascii="Arial" w:hAnsi="Arial"/>
                <w:sz w:val="20"/>
                <w:szCs w:val="20"/>
              </w:rPr>
              <w:t>Przeznaczenie terenu</w:t>
            </w:r>
          </w:p>
        </w:tc>
      </w:tr>
      <w:tr w:rsidR="00AF04C3" w14:paraId="21AE2117" w14:textId="77777777">
        <w:trPr>
          <w:trHeight w:val="225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D7AE0C2" w14:textId="77777777" w:rsidR="00AF04C3" w:rsidRDefault="00AF04C3">
            <w:pPr>
              <w:jc w:val="both"/>
              <w:rPr>
                <w:rStyle w:val="Brak"/>
                <w:rFonts w:ascii="Arial" w:eastAsia="Arial" w:hAnsi="Arial" w:cs="Arial"/>
                <w:sz w:val="18"/>
                <w:szCs w:val="18"/>
              </w:rPr>
            </w:pPr>
          </w:p>
          <w:p w14:paraId="2E0D49EB" w14:textId="77777777" w:rsidR="00AF04C3" w:rsidRDefault="00A014C0">
            <w:pPr>
              <w:numPr>
                <w:ilvl w:val="0"/>
                <w:numId w:val="4"/>
              </w:numPr>
              <w:jc w:val="both"/>
              <w:rPr>
                <w:rFonts w:ascii="Arial" w:hAnsi="Arial"/>
                <w:sz w:val="18"/>
                <w:szCs w:val="18"/>
              </w:rPr>
            </w:pPr>
            <w:r>
              <w:rPr>
                <w:rStyle w:val="Brak"/>
                <w:rFonts w:ascii="Arial" w:hAnsi="Arial"/>
                <w:sz w:val="18"/>
                <w:szCs w:val="18"/>
              </w:rPr>
              <w:t xml:space="preserve">przeznaczenie podstawowe: </w:t>
            </w:r>
          </w:p>
          <w:p w14:paraId="4ED9953C" w14:textId="77777777" w:rsidR="00AF04C3" w:rsidRDefault="00A014C0">
            <w:pPr>
              <w:numPr>
                <w:ilvl w:val="0"/>
                <w:numId w:val="5"/>
              </w:numPr>
              <w:jc w:val="both"/>
              <w:rPr>
                <w:rFonts w:ascii="Arial" w:hAnsi="Arial"/>
                <w:sz w:val="18"/>
                <w:szCs w:val="18"/>
              </w:rPr>
            </w:pPr>
            <w:r>
              <w:rPr>
                <w:rStyle w:val="Brak"/>
                <w:rFonts w:ascii="Arial" w:hAnsi="Arial"/>
                <w:sz w:val="18"/>
                <w:szCs w:val="18"/>
              </w:rPr>
              <w:t>zabudowa jednorodzinna w układzie wolnostojącym</w:t>
            </w:r>
          </w:p>
          <w:p w14:paraId="0C3F08F9" w14:textId="77777777" w:rsidR="00AF04C3" w:rsidRDefault="00A014C0">
            <w:pPr>
              <w:numPr>
                <w:ilvl w:val="0"/>
                <w:numId w:val="5"/>
              </w:numPr>
              <w:jc w:val="both"/>
              <w:rPr>
                <w:rFonts w:ascii="Arial" w:hAnsi="Arial"/>
                <w:sz w:val="18"/>
                <w:szCs w:val="18"/>
              </w:rPr>
            </w:pPr>
            <w:r>
              <w:rPr>
                <w:rStyle w:val="Brak"/>
                <w:rFonts w:ascii="Arial" w:hAnsi="Arial"/>
                <w:sz w:val="18"/>
                <w:szCs w:val="18"/>
              </w:rPr>
              <w:t>zabudowa zagrodowa</w:t>
            </w:r>
          </w:p>
          <w:p w14:paraId="6947FAB1" w14:textId="77777777" w:rsidR="00AF04C3" w:rsidRDefault="00A014C0">
            <w:pPr>
              <w:numPr>
                <w:ilvl w:val="0"/>
                <w:numId w:val="5"/>
              </w:numPr>
              <w:jc w:val="both"/>
              <w:rPr>
                <w:rFonts w:ascii="Arial" w:hAnsi="Arial"/>
                <w:sz w:val="18"/>
                <w:szCs w:val="18"/>
              </w:rPr>
            </w:pPr>
            <w:r>
              <w:rPr>
                <w:rStyle w:val="Brak"/>
                <w:rFonts w:ascii="Arial" w:hAnsi="Arial"/>
                <w:sz w:val="18"/>
                <w:szCs w:val="18"/>
              </w:rPr>
              <w:t>obiekty usługowe  zakresu handlu, gastronomii, turystyki, sportu, rozrywki</w:t>
            </w:r>
          </w:p>
          <w:p w14:paraId="09694806" w14:textId="77777777" w:rsidR="00AF04C3" w:rsidRDefault="00A014C0">
            <w:pPr>
              <w:numPr>
                <w:ilvl w:val="0"/>
                <w:numId w:val="4"/>
              </w:numPr>
              <w:jc w:val="both"/>
              <w:rPr>
                <w:rFonts w:ascii="Arial" w:hAnsi="Arial"/>
                <w:sz w:val="18"/>
                <w:szCs w:val="18"/>
              </w:rPr>
            </w:pPr>
            <w:r>
              <w:rPr>
                <w:rStyle w:val="Brak"/>
                <w:rFonts w:ascii="Arial" w:hAnsi="Arial"/>
                <w:sz w:val="18"/>
                <w:szCs w:val="18"/>
              </w:rPr>
              <w:t>przeznaczenie dopuszczalne:</w:t>
            </w:r>
          </w:p>
          <w:p w14:paraId="26FCBAFD" w14:textId="77777777" w:rsidR="00AF04C3" w:rsidRDefault="00A014C0">
            <w:pPr>
              <w:numPr>
                <w:ilvl w:val="0"/>
                <w:numId w:val="5"/>
              </w:numPr>
              <w:jc w:val="both"/>
              <w:rPr>
                <w:rFonts w:ascii="Arial" w:hAnsi="Arial"/>
                <w:sz w:val="18"/>
                <w:szCs w:val="18"/>
              </w:rPr>
            </w:pPr>
            <w:r>
              <w:rPr>
                <w:rStyle w:val="Brak"/>
                <w:rFonts w:ascii="Arial" w:hAnsi="Arial"/>
                <w:sz w:val="18"/>
                <w:szCs w:val="18"/>
              </w:rPr>
              <w:t>zabudowa jednorodzinna w układzie bliźniaczym</w:t>
            </w:r>
          </w:p>
          <w:p w14:paraId="489E4737" w14:textId="77777777" w:rsidR="00AF04C3" w:rsidRDefault="00A014C0">
            <w:pPr>
              <w:numPr>
                <w:ilvl w:val="0"/>
                <w:numId w:val="5"/>
              </w:numPr>
              <w:jc w:val="both"/>
              <w:rPr>
                <w:rFonts w:ascii="Arial" w:hAnsi="Arial"/>
                <w:sz w:val="18"/>
                <w:szCs w:val="18"/>
              </w:rPr>
            </w:pPr>
            <w:r>
              <w:rPr>
                <w:rStyle w:val="Brak"/>
                <w:rFonts w:ascii="Arial" w:hAnsi="Arial"/>
                <w:sz w:val="18"/>
                <w:szCs w:val="18"/>
              </w:rPr>
              <w:t>obiekty użyteczności publicznej</w:t>
            </w:r>
          </w:p>
          <w:p w14:paraId="7B1ED182" w14:textId="77777777" w:rsidR="00AF04C3" w:rsidRDefault="00A014C0">
            <w:pPr>
              <w:numPr>
                <w:ilvl w:val="0"/>
                <w:numId w:val="5"/>
              </w:numPr>
              <w:jc w:val="both"/>
              <w:rPr>
                <w:rFonts w:ascii="Arial" w:hAnsi="Arial"/>
                <w:sz w:val="18"/>
                <w:szCs w:val="18"/>
              </w:rPr>
            </w:pPr>
            <w:r>
              <w:rPr>
                <w:rStyle w:val="Brak"/>
                <w:rFonts w:ascii="Arial" w:hAnsi="Arial"/>
                <w:sz w:val="18"/>
                <w:szCs w:val="18"/>
              </w:rPr>
              <w:t>budynki gospodarcze i garaże</w:t>
            </w:r>
          </w:p>
          <w:p w14:paraId="685861D5" w14:textId="77777777" w:rsidR="00AF04C3" w:rsidRDefault="00A014C0">
            <w:pPr>
              <w:numPr>
                <w:ilvl w:val="0"/>
                <w:numId w:val="5"/>
              </w:numPr>
              <w:jc w:val="both"/>
              <w:rPr>
                <w:rFonts w:ascii="Arial" w:hAnsi="Arial"/>
                <w:sz w:val="18"/>
                <w:szCs w:val="18"/>
              </w:rPr>
            </w:pPr>
            <w:r>
              <w:rPr>
                <w:rStyle w:val="Brak"/>
                <w:rFonts w:ascii="Arial" w:hAnsi="Arial"/>
                <w:sz w:val="18"/>
                <w:szCs w:val="18"/>
              </w:rPr>
              <w:t>nieoznaczone na rysunku planu drogi wewnętrzne, ciągi pieszo-jezdne, miejsca postojowe, ścieżki rowerowe</w:t>
            </w:r>
          </w:p>
        </w:tc>
      </w:tr>
      <w:tr w:rsidR="00AF04C3" w14:paraId="78320DCB"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0383ABC" w14:textId="77777777" w:rsidR="00AF04C3" w:rsidRDefault="00A014C0">
            <w:pPr>
              <w:tabs>
                <w:tab w:val="left" w:pos="1213"/>
              </w:tabs>
              <w:jc w:val="center"/>
            </w:pPr>
            <w:r>
              <w:rPr>
                <w:rStyle w:val="Brak"/>
                <w:rFonts w:ascii="Arial" w:hAnsi="Arial"/>
                <w:sz w:val="20"/>
                <w:szCs w:val="20"/>
              </w:rPr>
              <w:t>Maksymalna intensywność zabudowy</w:t>
            </w:r>
          </w:p>
        </w:tc>
      </w:tr>
      <w:tr w:rsidR="00AF04C3" w14:paraId="13B8D04E" w14:textId="77777777">
        <w:trPr>
          <w:trHeight w:val="649"/>
        </w:trPr>
        <w:tc>
          <w:tcPr>
            <w:tcW w:w="10490" w:type="dxa"/>
            <w:gridSpan w:val="14"/>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33481A3C" w14:textId="77777777" w:rsidR="00AF04C3" w:rsidRDefault="00AF04C3">
            <w:pPr>
              <w:tabs>
                <w:tab w:val="left" w:pos="1213"/>
              </w:tabs>
              <w:jc w:val="center"/>
              <w:rPr>
                <w:rStyle w:val="Brak"/>
                <w:rFonts w:ascii="Arial" w:eastAsia="Arial" w:hAnsi="Arial" w:cs="Arial"/>
                <w:sz w:val="18"/>
                <w:szCs w:val="18"/>
              </w:rPr>
            </w:pPr>
          </w:p>
          <w:p w14:paraId="70234271" w14:textId="77777777" w:rsidR="00AF04C3" w:rsidRDefault="00A014C0">
            <w:pPr>
              <w:tabs>
                <w:tab w:val="left" w:pos="1213"/>
              </w:tabs>
              <w:jc w:val="center"/>
            </w:pPr>
            <w:r>
              <w:rPr>
                <w:rStyle w:val="Brak"/>
                <w:rFonts w:ascii="Arial" w:hAnsi="Arial"/>
                <w:sz w:val="18"/>
                <w:szCs w:val="18"/>
              </w:rPr>
              <w:t>dopuszcza się zabudowę na 40% powierzchni działki znajdującej się w terenach budowlanych</w:t>
            </w:r>
          </w:p>
        </w:tc>
      </w:tr>
      <w:tr w:rsidR="00AF04C3" w14:paraId="3125B010" w14:textId="77777777">
        <w:trPr>
          <w:trHeight w:val="243"/>
        </w:trPr>
        <w:tc>
          <w:tcPr>
            <w:tcW w:w="10490" w:type="dxa"/>
            <w:gridSpan w:val="14"/>
            <w:tcBorders>
              <w:top w:val="single" w:sz="4" w:space="0" w:color="000000"/>
              <w:left w:val="single" w:sz="8" w:space="0" w:color="000000"/>
              <w:bottom w:val="single" w:sz="4" w:space="0" w:color="000000"/>
              <w:right w:val="single" w:sz="8" w:space="0" w:color="000000"/>
            </w:tcBorders>
            <w:shd w:val="clear" w:color="auto" w:fill="F2F2F2"/>
            <w:tcMar>
              <w:top w:w="80" w:type="dxa"/>
              <w:left w:w="80" w:type="dxa"/>
              <w:bottom w:w="80" w:type="dxa"/>
              <w:right w:w="80" w:type="dxa"/>
            </w:tcMar>
          </w:tcPr>
          <w:p w14:paraId="341BFF80" w14:textId="77777777" w:rsidR="00AF04C3" w:rsidRDefault="00A014C0">
            <w:pPr>
              <w:tabs>
                <w:tab w:val="left" w:pos="1213"/>
              </w:tabs>
              <w:jc w:val="center"/>
            </w:pPr>
            <w:r>
              <w:rPr>
                <w:rStyle w:val="Brak"/>
                <w:rFonts w:ascii="Arial" w:hAnsi="Arial"/>
                <w:sz w:val="20"/>
                <w:szCs w:val="20"/>
              </w:rPr>
              <w:lastRenderedPageBreak/>
              <w:t>Maksymalna i minimalna nadziemna intensywność zabudowy</w:t>
            </w:r>
          </w:p>
        </w:tc>
      </w:tr>
      <w:tr w:rsidR="00AF04C3" w14:paraId="56424913" w14:textId="77777777">
        <w:trPr>
          <w:trHeight w:val="624"/>
        </w:trPr>
        <w:tc>
          <w:tcPr>
            <w:tcW w:w="10490" w:type="dxa"/>
            <w:gridSpan w:val="14"/>
            <w:tcBorders>
              <w:top w:val="single" w:sz="4"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0DE01222" w14:textId="77777777" w:rsidR="00AF04C3" w:rsidRDefault="00AF04C3">
            <w:pPr>
              <w:tabs>
                <w:tab w:val="left" w:pos="1213"/>
              </w:tabs>
              <w:jc w:val="center"/>
              <w:rPr>
                <w:rStyle w:val="Brak"/>
                <w:rFonts w:ascii="Arial" w:eastAsia="Arial" w:hAnsi="Arial" w:cs="Arial"/>
                <w:sz w:val="18"/>
                <w:szCs w:val="18"/>
              </w:rPr>
            </w:pPr>
          </w:p>
          <w:p w14:paraId="68245E4B" w14:textId="77777777" w:rsidR="00AF04C3" w:rsidRDefault="00A014C0">
            <w:pPr>
              <w:tabs>
                <w:tab w:val="left" w:pos="1213"/>
              </w:tabs>
              <w:jc w:val="center"/>
            </w:pPr>
            <w:r>
              <w:rPr>
                <w:rStyle w:val="Brak"/>
                <w:rFonts w:ascii="Arial" w:hAnsi="Arial"/>
                <w:sz w:val="18"/>
                <w:szCs w:val="18"/>
              </w:rPr>
              <w:t>Nie dotyczy</w:t>
            </w:r>
          </w:p>
        </w:tc>
      </w:tr>
      <w:tr w:rsidR="00AF04C3" w14:paraId="645BEFA7" w14:textId="77777777">
        <w:trPr>
          <w:trHeight w:val="243"/>
        </w:trPr>
        <w:tc>
          <w:tcPr>
            <w:tcW w:w="10490" w:type="dxa"/>
            <w:gridSpan w:val="14"/>
            <w:tcBorders>
              <w:top w:val="single" w:sz="4" w:space="0" w:color="000000"/>
              <w:left w:val="single" w:sz="8" w:space="0" w:color="000000"/>
              <w:bottom w:val="single" w:sz="4" w:space="0" w:color="000000"/>
              <w:right w:val="single" w:sz="8" w:space="0" w:color="000000"/>
            </w:tcBorders>
            <w:shd w:val="clear" w:color="auto" w:fill="F2F2F2"/>
            <w:tcMar>
              <w:top w:w="80" w:type="dxa"/>
              <w:left w:w="80" w:type="dxa"/>
              <w:bottom w:w="80" w:type="dxa"/>
              <w:right w:w="80" w:type="dxa"/>
            </w:tcMar>
          </w:tcPr>
          <w:p w14:paraId="47FA31F9" w14:textId="77777777" w:rsidR="00AF04C3" w:rsidRDefault="00A014C0">
            <w:pPr>
              <w:tabs>
                <w:tab w:val="left" w:pos="1213"/>
              </w:tabs>
              <w:jc w:val="center"/>
            </w:pPr>
            <w:r>
              <w:rPr>
                <w:rStyle w:val="Brak"/>
                <w:rFonts w:ascii="Arial" w:hAnsi="Arial"/>
                <w:sz w:val="20"/>
                <w:szCs w:val="20"/>
              </w:rPr>
              <w:t>Maksymalna powierzchnia zabudowy</w:t>
            </w:r>
          </w:p>
        </w:tc>
      </w:tr>
      <w:tr w:rsidR="00AF04C3" w14:paraId="1B52F81C" w14:textId="77777777">
        <w:trPr>
          <w:trHeight w:val="829"/>
        </w:trPr>
        <w:tc>
          <w:tcPr>
            <w:tcW w:w="10490" w:type="dxa"/>
            <w:gridSpan w:val="14"/>
            <w:tcBorders>
              <w:top w:val="single" w:sz="4"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605BD79" w14:textId="77777777" w:rsidR="00AF04C3" w:rsidRDefault="00AF04C3">
            <w:pPr>
              <w:tabs>
                <w:tab w:val="left" w:pos="1213"/>
              </w:tabs>
              <w:jc w:val="center"/>
              <w:rPr>
                <w:rStyle w:val="Brak"/>
                <w:rFonts w:ascii="Arial" w:eastAsia="Arial" w:hAnsi="Arial" w:cs="Arial"/>
                <w:sz w:val="18"/>
                <w:szCs w:val="18"/>
              </w:rPr>
            </w:pPr>
          </w:p>
          <w:p w14:paraId="1542A2B3" w14:textId="77777777" w:rsidR="00AF04C3" w:rsidRDefault="00A014C0">
            <w:pPr>
              <w:tabs>
                <w:tab w:val="left" w:pos="1213"/>
              </w:tabs>
              <w:jc w:val="center"/>
              <w:rPr>
                <w:rStyle w:val="Brak"/>
                <w:rFonts w:ascii="Arial" w:eastAsia="Arial" w:hAnsi="Arial" w:cs="Arial"/>
                <w:sz w:val="18"/>
                <w:szCs w:val="18"/>
              </w:rPr>
            </w:pPr>
            <w:r>
              <w:rPr>
                <w:rStyle w:val="Brak"/>
                <w:rFonts w:ascii="Arial" w:hAnsi="Arial"/>
                <w:sz w:val="18"/>
                <w:szCs w:val="18"/>
              </w:rPr>
              <w:t>maksymalna wartość wskaźnika powierzchni zabudowy – 40%</w:t>
            </w:r>
          </w:p>
          <w:p w14:paraId="38687B67" w14:textId="77777777" w:rsidR="00AF04C3" w:rsidRDefault="00A014C0">
            <w:pPr>
              <w:tabs>
                <w:tab w:val="left" w:pos="1213"/>
              </w:tabs>
              <w:jc w:val="center"/>
            </w:pPr>
            <w:r>
              <w:rPr>
                <w:rStyle w:val="Brak"/>
                <w:rFonts w:ascii="Arial" w:hAnsi="Arial"/>
                <w:sz w:val="18"/>
                <w:szCs w:val="18"/>
              </w:rPr>
              <w:t>maksymalna powierzchnia zabudowy dla działki 262/17 – 1050,4 m</w:t>
            </w:r>
            <w:r>
              <w:rPr>
                <w:rStyle w:val="Brak"/>
                <w:rFonts w:ascii="Arial" w:hAnsi="Arial"/>
                <w:sz w:val="18"/>
                <w:szCs w:val="18"/>
                <w:vertAlign w:val="superscript"/>
              </w:rPr>
              <w:t>2</w:t>
            </w:r>
          </w:p>
        </w:tc>
      </w:tr>
      <w:tr w:rsidR="00AF04C3" w14:paraId="31F35EEA"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59050DE8" w14:textId="77777777" w:rsidR="00AF04C3" w:rsidRDefault="00A014C0">
            <w:pPr>
              <w:tabs>
                <w:tab w:val="left" w:pos="1213"/>
              </w:tabs>
              <w:jc w:val="center"/>
            </w:pPr>
            <w:r>
              <w:rPr>
                <w:rStyle w:val="Brak"/>
                <w:rFonts w:ascii="Arial" w:hAnsi="Arial"/>
                <w:sz w:val="20"/>
                <w:szCs w:val="20"/>
              </w:rPr>
              <w:t>Maksymalna wysokość zabudowy</w:t>
            </w:r>
          </w:p>
        </w:tc>
      </w:tr>
      <w:tr w:rsidR="00AF04C3" w14:paraId="4F3B8EF9" w14:textId="77777777">
        <w:trPr>
          <w:trHeight w:val="1430"/>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08D047B" w14:textId="77777777" w:rsidR="00AF04C3" w:rsidRDefault="00AF04C3">
            <w:pPr>
              <w:tabs>
                <w:tab w:val="left" w:pos="1213"/>
              </w:tabs>
              <w:jc w:val="center"/>
              <w:rPr>
                <w:rStyle w:val="Brak"/>
              </w:rPr>
            </w:pPr>
          </w:p>
          <w:p w14:paraId="1CF1DBD8" w14:textId="77777777" w:rsidR="00AF04C3" w:rsidRDefault="00A014C0">
            <w:pPr>
              <w:tabs>
                <w:tab w:val="left" w:pos="1213"/>
              </w:tabs>
              <w:jc w:val="center"/>
              <w:rPr>
                <w:rStyle w:val="Brak"/>
              </w:rPr>
            </w:pPr>
            <w:r>
              <w:rPr>
                <w:rStyle w:val="Brak"/>
                <w:rFonts w:ascii="Arial" w:hAnsi="Arial"/>
                <w:sz w:val="18"/>
                <w:szCs w:val="18"/>
              </w:rPr>
              <w:t>9,5 m dla budynk</w:t>
            </w:r>
            <w:r>
              <w:rPr>
                <w:rStyle w:val="Brak"/>
                <w:rFonts w:ascii="Arial" w:hAnsi="Arial"/>
                <w:sz w:val="18"/>
                <w:szCs w:val="18"/>
                <w:lang w:val="es-ES_tradnl"/>
              </w:rPr>
              <w:t>ó</w:t>
            </w:r>
            <w:r>
              <w:rPr>
                <w:rStyle w:val="Brak"/>
                <w:rFonts w:ascii="Arial" w:hAnsi="Arial"/>
                <w:sz w:val="18"/>
                <w:szCs w:val="18"/>
              </w:rPr>
              <w:t>w mieszkalnych, mieszkalno – zagrodowych, gospodarczych związanych z produkcją rolną</w:t>
            </w:r>
          </w:p>
          <w:p w14:paraId="058BBC4C" w14:textId="77777777" w:rsidR="00AF04C3" w:rsidRDefault="00A014C0">
            <w:pPr>
              <w:tabs>
                <w:tab w:val="left" w:pos="1213"/>
              </w:tabs>
              <w:jc w:val="center"/>
              <w:rPr>
                <w:rStyle w:val="Brak"/>
              </w:rPr>
            </w:pPr>
            <w:r>
              <w:rPr>
                <w:rStyle w:val="Brak"/>
                <w:rFonts w:ascii="Arial" w:hAnsi="Arial"/>
                <w:sz w:val="18"/>
                <w:szCs w:val="18"/>
              </w:rPr>
              <w:t>7,0 m dla garaży i budynk</w:t>
            </w:r>
            <w:r>
              <w:rPr>
                <w:rStyle w:val="Brak"/>
                <w:rFonts w:ascii="Arial" w:hAnsi="Arial"/>
                <w:sz w:val="18"/>
                <w:szCs w:val="18"/>
                <w:lang w:val="es-ES_tradnl"/>
              </w:rPr>
              <w:t>ó</w:t>
            </w:r>
            <w:r>
              <w:rPr>
                <w:rStyle w:val="Brak"/>
                <w:rFonts w:ascii="Arial" w:hAnsi="Arial"/>
                <w:sz w:val="18"/>
                <w:szCs w:val="18"/>
              </w:rPr>
              <w:t>w gospodarczych nie związanych z produkcją rolną</w:t>
            </w:r>
          </w:p>
          <w:p w14:paraId="5CC36661" w14:textId="77777777" w:rsidR="00AF04C3" w:rsidRDefault="00A014C0">
            <w:pPr>
              <w:tabs>
                <w:tab w:val="left" w:pos="1213"/>
              </w:tabs>
              <w:jc w:val="center"/>
            </w:pPr>
            <w:r>
              <w:rPr>
                <w:rStyle w:val="Brak"/>
                <w:rFonts w:ascii="Arial" w:hAnsi="Arial"/>
                <w:sz w:val="18"/>
                <w:szCs w:val="18"/>
              </w:rPr>
              <w:t>12 m dla  budynk</w:t>
            </w:r>
            <w:r>
              <w:rPr>
                <w:rStyle w:val="Brak"/>
                <w:rFonts w:ascii="Arial" w:hAnsi="Arial"/>
                <w:sz w:val="18"/>
                <w:szCs w:val="18"/>
                <w:lang w:val="es-ES_tradnl"/>
              </w:rPr>
              <w:t>ó</w:t>
            </w:r>
            <w:r>
              <w:rPr>
                <w:rStyle w:val="Brak"/>
                <w:rFonts w:ascii="Arial" w:hAnsi="Arial"/>
                <w:sz w:val="18"/>
                <w:szCs w:val="18"/>
              </w:rPr>
              <w:t>w użyteczności publicznej oraz budynk</w:t>
            </w:r>
            <w:r>
              <w:rPr>
                <w:rStyle w:val="Brak"/>
                <w:rFonts w:ascii="Arial" w:hAnsi="Arial"/>
                <w:sz w:val="18"/>
                <w:szCs w:val="18"/>
                <w:lang w:val="es-ES_tradnl"/>
              </w:rPr>
              <w:t>ó</w:t>
            </w:r>
            <w:r>
              <w:rPr>
                <w:rStyle w:val="Brak"/>
                <w:rFonts w:ascii="Arial" w:hAnsi="Arial"/>
                <w:sz w:val="18"/>
                <w:szCs w:val="18"/>
              </w:rPr>
              <w:t>w usługowych, tj: banki, poczta, administracja, kultura, oświata, obiekty kultu religijnego, opieka zdrowotna, opieka społeczna i socjalna</w:t>
            </w:r>
          </w:p>
        </w:tc>
      </w:tr>
      <w:tr w:rsidR="00AF04C3" w14:paraId="0FA723F4"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AE8CA56" w14:textId="77777777" w:rsidR="00AF04C3" w:rsidRDefault="00A014C0">
            <w:pPr>
              <w:tabs>
                <w:tab w:val="left" w:pos="1213"/>
              </w:tabs>
              <w:jc w:val="center"/>
            </w:pPr>
            <w:r>
              <w:rPr>
                <w:rStyle w:val="Brak"/>
                <w:rFonts w:ascii="Arial" w:hAnsi="Arial"/>
                <w:sz w:val="20"/>
                <w:szCs w:val="20"/>
              </w:rPr>
              <w:t>Minimalny udział procentowy powierzchni biologicznie czynnej</w:t>
            </w:r>
          </w:p>
        </w:tc>
      </w:tr>
      <w:tr w:rsidR="00AF04C3" w14:paraId="25689C31" w14:textId="77777777">
        <w:trPr>
          <w:trHeight w:val="69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A1B11E6" w14:textId="77777777" w:rsidR="00AF04C3" w:rsidRDefault="00AF04C3">
            <w:pPr>
              <w:tabs>
                <w:tab w:val="left" w:pos="1213"/>
              </w:tabs>
              <w:jc w:val="center"/>
              <w:rPr>
                <w:rStyle w:val="Brak"/>
                <w:rFonts w:ascii="Arial" w:eastAsia="Arial" w:hAnsi="Arial" w:cs="Arial"/>
                <w:sz w:val="20"/>
                <w:szCs w:val="20"/>
              </w:rPr>
            </w:pPr>
          </w:p>
          <w:p w14:paraId="1B8A5842" w14:textId="77777777" w:rsidR="00AF04C3" w:rsidRDefault="00A014C0">
            <w:pPr>
              <w:tabs>
                <w:tab w:val="left" w:pos="1213"/>
              </w:tabs>
              <w:jc w:val="center"/>
            </w:pPr>
            <w:r>
              <w:rPr>
                <w:rStyle w:val="Brak"/>
                <w:rFonts w:ascii="Arial" w:hAnsi="Arial"/>
                <w:sz w:val="20"/>
                <w:szCs w:val="20"/>
              </w:rPr>
              <w:t>35</w:t>
            </w:r>
            <w:r>
              <w:rPr>
                <w:rStyle w:val="Brak"/>
                <w:rFonts w:ascii="Arial" w:hAnsi="Arial"/>
                <w:sz w:val="18"/>
                <w:szCs w:val="18"/>
              </w:rPr>
              <w:t>%</w:t>
            </w:r>
          </w:p>
        </w:tc>
      </w:tr>
      <w:tr w:rsidR="00AF04C3" w14:paraId="6D24245D"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93CD0D4" w14:textId="77777777" w:rsidR="00AF04C3" w:rsidRDefault="00A014C0">
            <w:pPr>
              <w:tabs>
                <w:tab w:val="left" w:pos="1213"/>
              </w:tabs>
              <w:jc w:val="center"/>
            </w:pPr>
            <w:r>
              <w:rPr>
                <w:rStyle w:val="Brak"/>
                <w:rFonts w:ascii="Arial" w:hAnsi="Arial"/>
                <w:sz w:val="20"/>
                <w:szCs w:val="20"/>
              </w:rPr>
              <w:t>Minimalna liczba miejsc do parkowania</w:t>
            </w:r>
          </w:p>
        </w:tc>
      </w:tr>
      <w:tr w:rsidR="00AF04C3" w14:paraId="5CCA3341" w14:textId="77777777">
        <w:trPr>
          <w:trHeight w:val="165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E93EB57" w14:textId="77777777" w:rsidR="00AF04C3" w:rsidRDefault="00AF04C3">
            <w:pPr>
              <w:tabs>
                <w:tab w:val="left" w:pos="1213"/>
              </w:tabs>
              <w:jc w:val="both"/>
              <w:rPr>
                <w:rStyle w:val="Brak"/>
                <w:rFonts w:ascii="Arial" w:eastAsia="Arial" w:hAnsi="Arial" w:cs="Arial"/>
                <w:sz w:val="18"/>
                <w:szCs w:val="18"/>
              </w:rPr>
            </w:pPr>
          </w:p>
          <w:p w14:paraId="2BB81D48" w14:textId="77777777" w:rsidR="00AF04C3" w:rsidRDefault="00A014C0">
            <w:pPr>
              <w:tabs>
                <w:tab w:val="left" w:pos="1213"/>
              </w:tabs>
              <w:jc w:val="both"/>
              <w:rPr>
                <w:rStyle w:val="Brak"/>
                <w:rFonts w:ascii="Arial" w:eastAsia="Arial" w:hAnsi="Arial" w:cs="Arial"/>
                <w:sz w:val="18"/>
                <w:szCs w:val="18"/>
              </w:rPr>
            </w:pPr>
            <w:r>
              <w:rPr>
                <w:rStyle w:val="Brak"/>
                <w:rFonts w:ascii="Arial" w:hAnsi="Arial"/>
                <w:sz w:val="18"/>
                <w:szCs w:val="18"/>
              </w:rPr>
              <w:t>1) dla zabudowy jednorodzinnej- co najmniej 1 miejsce postojowe na 1 lokal mieszkalny,</w:t>
            </w:r>
          </w:p>
          <w:p w14:paraId="5148213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2) dla zabudowy zagrodowej - cvo najmniej 1 miejsce postojowe na 1 lokal mieszkalny oraz co najmniej 1 miejsce dla maszyn rolniczych,</w:t>
            </w:r>
          </w:p>
          <w:p w14:paraId="572FB89D"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pPr>
            <w:r>
              <w:rPr>
                <w:rStyle w:val="Brak"/>
                <w:rFonts w:ascii="Arial" w:hAnsi="Arial"/>
                <w:sz w:val="18"/>
                <w:szCs w:val="18"/>
              </w:rPr>
              <w:t>3) dla zabudowy usługowej i produkcyjnej - co najmniej 2 miejsca parkingowe na 50m2 powierzchni użytkowej oraz dodatkowo co najmniej 2 miejsca na 10 zatrudnionych. Wym</w:t>
            </w:r>
            <w:r>
              <w:rPr>
                <w:rStyle w:val="Brak"/>
                <w:rFonts w:ascii="Arial" w:hAnsi="Arial"/>
                <w:sz w:val="18"/>
                <w:szCs w:val="18"/>
                <w:lang w:val="es-ES_tradnl"/>
              </w:rPr>
              <w:t>ó</w:t>
            </w:r>
            <w:r>
              <w:rPr>
                <w:rStyle w:val="Brak"/>
                <w:rFonts w:ascii="Arial" w:hAnsi="Arial"/>
                <w:sz w:val="18"/>
                <w:szCs w:val="18"/>
              </w:rPr>
              <w:t>g realizacji miejsc postojowych dotyczy r</w:t>
            </w:r>
            <w:r>
              <w:rPr>
                <w:rStyle w:val="Brak"/>
                <w:rFonts w:ascii="Arial" w:hAnsi="Arial"/>
                <w:sz w:val="18"/>
                <w:szCs w:val="18"/>
                <w:lang w:val="es-ES_tradnl"/>
              </w:rPr>
              <w:t>ó</w:t>
            </w:r>
            <w:r>
              <w:rPr>
                <w:rStyle w:val="Brak"/>
                <w:rFonts w:ascii="Arial" w:hAnsi="Arial"/>
                <w:sz w:val="18"/>
                <w:szCs w:val="18"/>
              </w:rPr>
              <w:t>wnież obiekt</w:t>
            </w:r>
            <w:r>
              <w:rPr>
                <w:rStyle w:val="Brak"/>
                <w:rFonts w:ascii="Arial" w:hAnsi="Arial"/>
                <w:sz w:val="18"/>
                <w:szCs w:val="18"/>
                <w:lang w:val="es-ES_tradnl"/>
              </w:rPr>
              <w:t>ó</w:t>
            </w:r>
            <w:r>
              <w:rPr>
                <w:rStyle w:val="Brak"/>
                <w:rFonts w:ascii="Arial" w:hAnsi="Arial"/>
                <w:sz w:val="18"/>
                <w:szCs w:val="18"/>
              </w:rPr>
              <w:t>w usługowych i produkcyjnych, powstających w wyniku zmiany funkcji istniejących obiekt</w:t>
            </w:r>
            <w:r>
              <w:rPr>
                <w:rStyle w:val="Brak"/>
                <w:rFonts w:ascii="Arial" w:hAnsi="Arial"/>
                <w:sz w:val="18"/>
                <w:szCs w:val="18"/>
                <w:lang w:val="es-ES_tradnl"/>
              </w:rPr>
              <w:t>ó</w:t>
            </w:r>
            <w:r>
              <w:rPr>
                <w:rStyle w:val="Brak"/>
                <w:rFonts w:ascii="Arial" w:hAnsi="Arial"/>
                <w:sz w:val="18"/>
                <w:szCs w:val="18"/>
              </w:rPr>
              <w:t>w z mieszkaniowej na usługową lub produkcyjną</w:t>
            </w:r>
          </w:p>
        </w:tc>
      </w:tr>
      <w:tr w:rsidR="00AF04C3" w14:paraId="7D178EF2"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541D24BF" w14:textId="77777777" w:rsidR="00AF04C3" w:rsidRDefault="00A014C0">
            <w:pPr>
              <w:tabs>
                <w:tab w:val="left" w:pos="1213"/>
              </w:tabs>
              <w:jc w:val="center"/>
            </w:pPr>
            <w:r>
              <w:rPr>
                <w:rStyle w:val="Brak"/>
                <w:rFonts w:ascii="Arial" w:hAnsi="Arial"/>
                <w:sz w:val="20"/>
                <w:szCs w:val="20"/>
              </w:rPr>
              <w:t>Warunki ochrony środowiska i zdrowia ludzi, przyrody i krajobrazu</w:t>
            </w:r>
          </w:p>
        </w:tc>
      </w:tr>
      <w:tr w:rsidR="00AF04C3" w14:paraId="6D29B949" w14:textId="77777777">
        <w:trPr>
          <w:trHeight w:val="743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BD3D8C5"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lastRenderedPageBreak/>
              <w:t>1. Na terenach objętych Planem Zagospodarowanie Przestrzennego Gminy Mogilany, a co za tym idzie obejmującym r</w:t>
            </w:r>
            <w:r>
              <w:rPr>
                <w:rStyle w:val="Brak"/>
                <w:rFonts w:ascii="Arial" w:hAnsi="Arial"/>
                <w:sz w:val="18"/>
                <w:szCs w:val="18"/>
                <w:lang w:val="es-ES_tradnl"/>
              </w:rPr>
              <w:t>ó</w:t>
            </w:r>
            <w:r>
              <w:rPr>
                <w:rStyle w:val="Brak"/>
                <w:rFonts w:ascii="Arial" w:hAnsi="Arial"/>
                <w:sz w:val="18"/>
                <w:szCs w:val="18"/>
              </w:rPr>
              <w:t>wnież niniejszą inwestycje, obowiązuje zakaz lokalizacji przedsięwzięć mogących znacząco oddziaływać na środowisko w rozumieniu Art.51. ust.1 pkt. 1 Ustawy z dnia 27 kwietnia 2001 Prawo ochrony środowiska z późniejszymi zmianami, wymienionych w § 2.1 Rozporządzenia Rady Ministr</w:t>
            </w:r>
            <w:r>
              <w:rPr>
                <w:rStyle w:val="Brak"/>
                <w:rFonts w:ascii="Arial" w:hAnsi="Arial"/>
                <w:sz w:val="18"/>
                <w:szCs w:val="18"/>
                <w:lang w:val="es-ES_tradnl"/>
              </w:rPr>
              <w:t>ó</w:t>
            </w:r>
            <w:r>
              <w:rPr>
                <w:rStyle w:val="Brak"/>
                <w:rFonts w:ascii="Arial" w:hAnsi="Arial"/>
                <w:sz w:val="18"/>
                <w:szCs w:val="18"/>
              </w:rPr>
              <w:t>w z dnia 9 listopada 2004 r w sprawie określenia rodzaj</w:t>
            </w:r>
            <w:r>
              <w:rPr>
                <w:rStyle w:val="Brak"/>
                <w:rFonts w:ascii="Arial" w:hAnsi="Arial"/>
                <w:sz w:val="18"/>
                <w:szCs w:val="18"/>
                <w:lang w:val="es-ES_tradnl"/>
              </w:rPr>
              <w:t>ó</w:t>
            </w:r>
            <w:r>
              <w:rPr>
                <w:rStyle w:val="Brak"/>
                <w:rFonts w:ascii="Arial" w:hAnsi="Arial"/>
                <w:sz w:val="18"/>
                <w:szCs w:val="18"/>
              </w:rPr>
              <w:t>w przedsięwzięć mogących znacząco oddziaływać na środowisko oraz szczegółowych uwarunkowań związanych z kwalifikowaniem przedsięwzięcia do sporządzenia raportu o oddziaływaniu na środowisko za wyjątkiem takich jak:</w:t>
            </w:r>
          </w:p>
          <w:p w14:paraId="592FC4F9"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1) stacje elektroenergetyczne lub napowietrzne linie elektroenergetyczne, o napięciu znamionowym wynoszącym nie mniej niż 220 kV, o długości nie mniejszej niż 15 km,</w:t>
            </w:r>
          </w:p>
          <w:p w14:paraId="18A46245"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2) autostrady i drogi ekspresowe,</w:t>
            </w:r>
          </w:p>
          <w:p w14:paraId="755AB46D"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3) drogi krajowe oraz inne drogi publiczne o nie mniej niż czterech pasach ruchu, o długości nie mniejszej niż 10 km, niewymienione powyżej,</w:t>
            </w:r>
          </w:p>
          <w:p w14:paraId="33C89EC0"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4) urządzenia lub zespoły urządzeń umożliwiające pob</w:t>
            </w:r>
            <w:r>
              <w:rPr>
                <w:rStyle w:val="Brak"/>
                <w:rFonts w:ascii="Arial" w:hAnsi="Arial"/>
                <w:sz w:val="18"/>
                <w:szCs w:val="18"/>
                <w:lang w:val="es-ES_tradnl"/>
              </w:rPr>
              <w:t>ó</w:t>
            </w:r>
            <w:r>
              <w:rPr>
                <w:rStyle w:val="Brak"/>
                <w:rFonts w:ascii="Arial" w:hAnsi="Arial"/>
                <w:sz w:val="18"/>
                <w:szCs w:val="18"/>
                <w:lang w:val="en-US"/>
              </w:rPr>
              <w:t>r w</w:t>
            </w:r>
            <w:r>
              <w:rPr>
                <w:rStyle w:val="Brak"/>
                <w:rFonts w:ascii="Arial" w:hAnsi="Arial"/>
                <w:sz w:val="18"/>
                <w:szCs w:val="18"/>
                <w:lang w:val="es-ES_tradnl"/>
              </w:rPr>
              <w:t>ó</w:t>
            </w:r>
            <w:r>
              <w:rPr>
                <w:rStyle w:val="Brak"/>
                <w:rFonts w:ascii="Arial" w:hAnsi="Arial"/>
                <w:sz w:val="18"/>
                <w:szCs w:val="18"/>
              </w:rPr>
              <w:t>d podziemnych, sztuczne systemy zasilania w</w:t>
            </w:r>
            <w:r>
              <w:rPr>
                <w:rStyle w:val="Brak"/>
                <w:rFonts w:ascii="Arial" w:hAnsi="Arial"/>
                <w:sz w:val="18"/>
                <w:szCs w:val="18"/>
                <w:lang w:val="es-ES_tradnl"/>
              </w:rPr>
              <w:t>ó</w:t>
            </w:r>
            <w:r>
              <w:rPr>
                <w:rStyle w:val="Brak"/>
                <w:rFonts w:ascii="Arial" w:hAnsi="Arial"/>
                <w:sz w:val="18"/>
                <w:szCs w:val="18"/>
              </w:rPr>
              <w:t>d podziemnych, o zdolności poboru wody nie niższej niż 500 m3/h.</w:t>
            </w:r>
          </w:p>
          <w:p w14:paraId="327F0DF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2. We wszystkich terenach objętych ww. Planem Zagospodarowania Przestrzennego obowiązuje zakaz lokalizacji przedsięwzięć mogących znacząco oddziaływać na środowisko w rozumieniu Art.51. ust.1 pkt. 2 Ustawy z dnia 27 kwietnia 2001 Prawo ochrony środowiska z późniejszymi zmianami, wymienionych w § 3.1.pkt.1–5, pkt.9–16, pkt.18–32</w:t>
            </w:r>
          </w:p>
          <w:p w14:paraId="4F48350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pkt.37–40 i pkt.43–45, pkt. 54, pkt.58–60, pkt. 64, pkt. 68–69, pkt. 73–76, pkt. 85 Rozporządzenia Rady Ministr</w:t>
            </w:r>
            <w:r>
              <w:rPr>
                <w:rStyle w:val="Brak"/>
                <w:rFonts w:ascii="Arial" w:hAnsi="Arial"/>
                <w:sz w:val="18"/>
                <w:szCs w:val="18"/>
                <w:lang w:val="es-ES_tradnl"/>
              </w:rPr>
              <w:t>ó</w:t>
            </w:r>
            <w:r>
              <w:rPr>
                <w:rStyle w:val="Brak"/>
                <w:rFonts w:ascii="Arial" w:hAnsi="Arial"/>
                <w:sz w:val="18"/>
                <w:szCs w:val="18"/>
              </w:rPr>
              <w:t>w z dnia 9 listopada 2004 r w sprawie określenia rodzaj</w:t>
            </w:r>
            <w:r>
              <w:rPr>
                <w:rStyle w:val="Brak"/>
                <w:rFonts w:ascii="Arial" w:hAnsi="Arial"/>
                <w:sz w:val="18"/>
                <w:szCs w:val="18"/>
                <w:lang w:val="es-ES_tradnl"/>
              </w:rPr>
              <w:t>ó</w:t>
            </w:r>
            <w:r>
              <w:rPr>
                <w:rStyle w:val="Brak"/>
                <w:rFonts w:ascii="Arial" w:hAnsi="Arial"/>
                <w:sz w:val="18"/>
                <w:szCs w:val="18"/>
              </w:rPr>
              <w:t>w przedsięwzięć mogących znacząco oddziaływać na środowisko oraz szczegółowych uwarunkowań związanych z kwalifikowaniem przedsięwzięcia do sporządzenia raportu o oddziaływaniu na środowisko.</w:t>
            </w:r>
          </w:p>
          <w:p w14:paraId="2027BF30"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3. Realizacja nowej zabudowy na dział</w:t>
            </w:r>
            <w:r>
              <w:rPr>
                <w:rStyle w:val="Brak"/>
                <w:rFonts w:ascii="Arial" w:hAnsi="Arial"/>
                <w:sz w:val="18"/>
                <w:szCs w:val="18"/>
                <w:lang w:val="fr-FR"/>
              </w:rPr>
              <w:t>ce po</w:t>
            </w:r>
            <w:r>
              <w:rPr>
                <w:rStyle w:val="Brak"/>
                <w:rFonts w:ascii="Arial" w:hAnsi="Arial"/>
                <w:sz w:val="18"/>
                <w:szCs w:val="18"/>
              </w:rPr>
              <w:t>łożonej w terenach objętych systemami kanalizacji wymaga podłączenia jej do tych system</w:t>
            </w:r>
            <w:r>
              <w:rPr>
                <w:rStyle w:val="Brak"/>
                <w:rFonts w:ascii="Arial" w:hAnsi="Arial"/>
                <w:sz w:val="18"/>
                <w:szCs w:val="18"/>
                <w:lang w:val="es-ES_tradnl"/>
              </w:rPr>
              <w:t>ó</w:t>
            </w:r>
            <w:r>
              <w:rPr>
                <w:rStyle w:val="Brak"/>
                <w:rFonts w:ascii="Arial" w:hAnsi="Arial"/>
                <w:sz w:val="18"/>
                <w:szCs w:val="18"/>
              </w:rPr>
              <w:t>w.</w:t>
            </w:r>
          </w:p>
          <w:p w14:paraId="2FDE6643"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4. W przypadku realizacji zabudowy na dział</w:t>
            </w:r>
            <w:r>
              <w:rPr>
                <w:rStyle w:val="Brak"/>
                <w:rFonts w:ascii="Arial" w:hAnsi="Arial"/>
                <w:sz w:val="18"/>
                <w:szCs w:val="18"/>
                <w:lang w:val="fr-FR"/>
              </w:rPr>
              <w:t>ce po</w:t>
            </w:r>
            <w:r>
              <w:rPr>
                <w:rStyle w:val="Brak"/>
                <w:rFonts w:ascii="Arial" w:hAnsi="Arial"/>
                <w:sz w:val="18"/>
                <w:szCs w:val="18"/>
              </w:rPr>
              <w:t>łożonej w terenach objętych projektowanymi systemami kanalizacji, do czasu ich wykonania możliwe jest realizowanie tymczasowych rozwiązań technicznych, pod warunkiem zapewnienia parametr</w:t>
            </w:r>
            <w:r>
              <w:rPr>
                <w:rStyle w:val="Brak"/>
                <w:rFonts w:ascii="Arial" w:hAnsi="Arial"/>
                <w:sz w:val="18"/>
                <w:szCs w:val="18"/>
                <w:lang w:val="es-ES_tradnl"/>
              </w:rPr>
              <w:t>ó</w:t>
            </w:r>
            <w:r>
              <w:rPr>
                <w:rStyle w:val="Brak"/>
                <w:rFonts w:ascii="Arial" w:hAnsi="Arial"/>
                <w:sz w:val="18"/>
                <w:szCs w:val="18"/>
              </w:rPr>
              <w:t>w technicznych instalacji kanalizacyjnej umożliwiających sukcesywne podłączenie do system</w:t>
            </w:r>
            <w:r>
              <w:rPr>
                <w:rStyle w:val="Brak"/>
                <w:rFonts w:ascii="Arial" w:hAnsi="Arial"/>
                <w:sz w:val="18"/>
                <w:szCs w:val="18"/>
                <w:lang w:val="es-ES_tradnl"/>
              </w:rPr>
              <w:t>ó</w:t>
            </w:r>
            <w:r>
              <w:rPr>
                <w:rStyle w:val="Brak"/>
                <w:rFonts w:ascii="Arial" w:hAnsi="Arial"/>
                <w:sz w:val="18"/>
                <w:szCs w:val="18"/>
              </w:rPr>
              <w:t>w docelowych.</w:t>
            </w:r>
          </w:p>
          <w:p w14:paraId="0205D94F"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5. Dla całego obszaru objętego planem w zakresie ochrony przeciwpożarowej i przeciwdziałania nadzwyczajnym zagrożeniom obowiązuje:</w:t>
            </w:r>
          </w:p>
          <w:p w14:paraId="356E4B52"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1) pokrycie zapotrzebowania w wodę dla cel</w:t>
            </w:r>
            <w:r>
              <w:rPr>
                <w:rStyle w:val="Brak"/>
                <w:rFonts w:ascii="Arial" w:hAnsi="Arial"/>
                <w:sz w:val="18"/>
                <w:szCs w:val="18"/>
                <w:lang w:val="es-ES_tradnl"/>
              </w:rPr>
              <w:t>ó</w:t>
            </w:r>
            <w:r>
              <w:rPr>
                <w:rStyle w:val="Brak"/>
                <w:rFonts w:ascii="Arial" w:hAnsi="Arial"/>
                <w:sz w:val="18"/>
                <w:szCs w:val="18"/>
              </w:rPr>
              <w:t>w przeciwpożarowych, zgodnie z przepisami szczeg</w:t>
            </w:r>
            <w:r>
              <w:rPr>
                <w:rStyle w:val="Brak"/>
                <w:rFonts w:ascii="Arial" w:hAnsi="Arial"/>
                <w:sz w:val="18"/>
                <w:szCs w:val="18"/>
                <w:lang w:val="es-ES_tradnl"/>
              </w:rPr>
              <w:t>ó</w:t>
            </w:r>
            <w:r>
              <w:rPr>
                <w:rStyle w:val="Brak"/>
                <w:rFonts w:ascii="Arial" w:hAnsi="Arial"/>
                <w:sz w:val="18"/>
                <w:szCs w:val="18"/>
              </w:rPr>
              <w:t>lnymi, przez istniejący i rozbudowywany system zaopatrzenia w wodę,</w:t>
            </w:r>
          </w:p>
          <w:p w14:paraId="634C554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2) wyprzedzająca lub r</w:t>
            </w:r>
            <w:r>
              <w:rPr>
                <w:rStyle w:val="Brak"/>
                <w:rFonts w:ascii="Arial" w:hAnsi="Arial"/>
                <w:sz w:val="18"/>
                <w:szCs w:val="18"/>
                <w:lang w:val="es-ES_tradnl"/>
              </w:rPr>
              <w:t>ó</w:t>
            </w:r>
            <w:r>
              <w:rPr>
                <w:rStyle w:val="Brak"/>
                <w:rFonts w:ascii="Arial" w:hAnsi="Arial"/>
                <w:sz w:val="18"/>
                <w:szCs w:val="18"/>
              </w:rPr>
              <w:t>wnoległa w stosunku do nowego zainwestowania rozbudowa sieci wodociągowej dla zapewnienia odbiorcom wymaganych standard</w:t>
            </w:r>
            <w:r>
              <w:rPr>
                <w:rStyle w:val="Brak"/>
                <w:rFonts w:ascii="Arial" w:hAnsi="Arial"/>
                <w:sz w:val="18"/>
                <w:szCs w:val="18"/>
                <w:lang w:val="es-ES_tradnl"/>
              </w:rPr>
              <w:t>ó</w:t>
            </w:r>
            <w:r>
              <w:rPr>
                <w:rStyle w:val="Brak"/>
                <w:rFonts w:ascii="Arial" w:hAnsi="Arial"/>
                <w:sz w:val="18"/>
                <w:szCs w:val="18"/>
              </w:rPr>
              <w:t>w w zakresie ilości i jakości wody z uwzględnieniem ochrony przeciwpożarowej,</w:t>
            </w:r>
          </w:p>
          <w:p w14:paraId="0270FA30"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3) wyposażenie nowo projektowanych przewod</w:t>
            </w:r>
            <w:r>
              <w:rPr>
                <w:rStyle w:val="Brak"/>
                <w:rFonts w:ascii="Arial" w:hAnsi="Arial"/>
                <w:sz w:val="18"/>
                <w:szCs w:val="18"/>
                <w:lang w:val="es-ES_tradnl"/>
              </w:rPr>
              <w:t>ó</w:t>
            </w:r>
            <w:r>
              <w:rPr>
                <w:rStyle w:val="Brak"/>
                <w:rFonts w:ascii="Arial" w:hAnsi="Arial"/>
                <w:sz w:val="18"/>
                <w:szCs w:val="18"/>
              </w:rPr>
              <w:t>w wodociągowych w hydranty zewnętrzne, zgodnie z przepisami i normami obowiązującymi w zakresie ochrony przeciwpożarowej.</w:t>
            </w:r>
          </w:p>
          <w:p w14:paraId="433AB20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6. Gospodarka odpadami odbywać się będzie zgodnie z Gminnym planem gospodarki odpadami sporządzonym</w:t>
            </w:r>
          </w:p>
          <w:p w14:paraId="3DCD2917"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dla całej gminy, ze szczeg</w:t>
            </w:r>
            <w:r>
              <w:rPr>
                <w:rStyle w:val="Brak"/>
                <w:rFonts w:ascii="Arial" w:hAnsi="Arial"/>
                <w:sz w:val="18"/>
                <w:szCs w:val="18"/>
                <w:lang w:val="es-ES_tradnl"/>
              </w:rPr>
              <w:t>ó</w:t>
            </w:r>
            <w:r>
              <w:rPr>
                <w:rStyle w:val="Brak"/>
                <w:rFonts w:ascii="Arial" w:hAnsi="Arial"/>
                <w:sz w:val="18"/>
                <w:szCs w:val="18"/>
              </w:rPr>
              <w:t>lnym uwzględnieniem segregacji odpad</w:t>
            </w:r>
            <w:r>
              <w:rPr>
                <w:rStyle w:val="Brak"/>
                <w:rFonts w:ascii="Arial" w:hAnsi="Arial"/>
                <w:sz w:val="18"/>
                <w:szCs w:val="18"/>
                <w:lang w:val="es-ES_tradnl"/>
              </w:rPr>
              <w:t>ó</w:t>
            </w:r>
            <w:r>
              <w:rPr>
                <w:rStyle w:val="Brak"/>
                <w:rFonts w:ascii="Arial" w:hAnsi="Arial"/>
                <w:sz w:val="18"/>
                <w:szCs w:val="18"/>
              </w:rPr>
              <w:t>w u źr</w:t>
            </w:r>
            <w:r>
              <w:rPr>
                <w:rStyle w:val="Brak"/>
                <w:rFonts w:ascii="Arial" w:hAnsi="Arial"/>
                <w:sz w:val="18"/>
                <w:szCs w:val="18"/>
                <w:lang w:val="es-ES_tradnl"/>
              </w:rPr>
              <w:t>ó</w:t>
            </w:r>
            <w:r>
              <w:rPr>
                <w:rStyle w:val="Brak"/>
                <w:rFonts w:ascii="Arial" w:hAnsi="Arial"/>
                <w:sz w:val="18"/>
                <w:szCs w:val="18"/>
              </w:rPr>
              <w:t>dła ich powstania i</w:t>
            </w:r>
          </w:p>
          <w:p w14:paraId="02AE20B7"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pPr>
            <w:r>
              <w:rPr>
                <w:rStyle w:val="Brak"/>
                <w:rFonts w:ascii="Arial" w:hAnsi="Arial"/>
                <w:sz w:val="18"/>
                <w:szCs w:val="18"/>
              </w:rPr>
              <w:t>obowiązującymi w tym zakresie przepisami szczeg</w:t>
            </w:r>
            <w:r>
              <w:rPr>
                <w:rStyle w:val="Brak"/>
                <w:rFonts w:ascii="Arial" w:hAnsi="Arial"/>
                <w:sz w:val="18"/>
                <w:szCs w:val="18"/>
                <w:lang w:val="es-ES_tradnl"/>
              </w:rPr>
              <w:t>ó</w:t>
            </w:r>
            <w:r>
              <w:rPr>
                <w:rStyle w:val="Brak"/>
                <w:rFonts w:ascii="Arial" w:hAnsi="Arial"/>
                <w:sz w:val="18"/>
                <w:szCs w:val="18"/>
              </w:rPr>
              <w:t>lnymi.</w:t>
            </w:r>
          </w:p>
        </w:tc>
      </w:tr>
      <w:tr w:rsidR="00AF04C3" w14:paraId="08A46BFA" w14:textId="77777777">
        <w:trPr>
          <w:trHeight w:val="49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4B6172F" w14:textId="77777777" w:rsidR="00AF04C3" w:rsidRDefault="00A014C0">
            <w:pPr>
              <w:tabs>
                <w:tab w:val="left" w:pos="1213"/>
              </w:tabs>
              <w:jc w:val="center"/>
            </w:pPr>
            <w:r>
              <w:rPr>
                <w:rStyle w:val="Brak"/>
                <w:rFonts w:ascii="Arial" w:hAnsi="Arial"/>
                <w:sz w:val="20"/>
                <w:szCs w:val="20"/>
              </w:rPr>
              <w:t>Wymagania dotyczące zabudowy i zagospodarowania terenu położonego na obszarach szczeg</w:t>
            </w:r>
            <w:r>
              <w:rPr>
                <w:rStyle w:val="Brak"/>
                <w:rFonts w:ascii="Arial" w:hAnsi="Arial"/>
                <w:sz w:val="20"/>
                <w:szCs w:val="20"/>
                <w:lang w:val="es-ES_tradnl"/>
              </w:rPr>
              <w:t>ó</w:t>
            </w:r>
            <w:r>
              <w:rPr>
                <w:rStyle w:val="Brak"/>
                <w:rFonts w:ascii="Arial" w:hAnsi="Arial"/>
                <w:sz w:val="20"/>
                <w:szCs w:val="20"/>
              </w:rPr>
              <w:t>lnego zagrożenia powodzią</w:t>
            </w:r>
          </w:p>
        </w:tc>
      </w:tr>
      <w:tr w:rsidR="00AF04C3" w14:paraId="7ABDEC49" w14:textId="77777777">
        <w:trPr>
          <w:trHeight w:val="65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6CEF9B6" w14:textId="77777777" w:rsidR="00AF04C3" w:rsidRDefault="00AF04C3">
            <w:pPr>
              <w:tabs>
                <w:tab w:val="left" w:pos="1213"/>
              </w:tabs>
              <w:jc w:val="center"/>
              <w:rPr>
                <w:rStyle w:val="Brak"/>
              </w:rPr>
            </w:pPr>
          </w:p>
          <w:p w14:paraId="6D4E952E" w14:textId="77777777" w:rsidR="00AF04C3" w:rsidRDefault="00A014C0">
            <w:pPr>
              <w:tabs>
                <w:tab w:val="left" w:pos="1213"/>
              </w:tabs>
              <w:jc w:val="center"/>
            </w:pPr>
            <w:r>
              <w:rPr>
                <w:rStyle w:val="Brak"/>
                <w:rFonts w:ascii="Arial" w:hAnsi="Arial"/>
                <w:sz w:val="18"/>
                <w:szCs w:val="18"/>
              </w:rPr>
              <w:t>Nie dotyczy</w:t>
            </w:r>
          </w:p>
        </w:tc>
      </w:tr>
      <w:tr w:rsidR="00AF04C3" w14:paraId="28EC5CF1" w14:textId="77777777" w:rsidTr="00A0072F">
        <w:trPr>
          <w:gridBefore w:val="1"/>
          <w:wBefore w:w="12" w:type="dxa"/>
          <w:trHeight w:val="273"/>
        </w:trPr>
        <w:tc>
          <w:tcPr>
            <w:tcW w:w="10478" w:type="dxa"/>
            <w:gridSpan w:val="13"/>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31E9FFB" w14:textId="77777777" w:rsidR="00AF04C3" w:rsidRDefault="00A014C0">
            <w:pPr>
              <w:tabs>
                <w:tab w:val="left" w:pos="1213"/>
              </w:tabs>
              <w:jc w:val="center"/>
            </w:pPr>
            <w:r>
              <w:rPr>
                <w:rStyle w:val="Brak"/>
                <w:rFonts w:ascii="Arial" w:hAnsi="Arial"/>
                <w:sz w:val="20"/>
                <w:szCs w:val="20"/>
              </w:rPr>
              <w:t>Warunki ochrony dziedzictwa kulturowego i zabytk</w:t>
            </w:r>
            <w:r>
              <w:rPr>
                <w:rStyle w:val="Brak"/>
                <w:rFonts w:ascii="Arial" w:hAnsi="Arial"/>
                <w:sz w:val="20"/>
                <w:szCs w:val="20"/>
                <w:lang w:val="es-ES_tradnl"/>
              </w:rPr>
              <w:t>ó</w:t>
            </w:r>
            <w:r>
              <w:rPr>
                <w:rStyle w:val="Brak"/>
                <w:rFonts w:ascii="Arial" w:hAnsi="Arial"/>
                <w:sz w:val="20"/>
                <w:szCs w:val="20"/>
              </w:rPr>
              <w:t>w oraz d</w:t>
            </w:r>
            <w:r>
              <w:rPr>
                <w:rStyle w:val="Brak"/>
                <w:rFonts w:ascii="Arial" w:hAnsi="Arial"/>
                <w:sz w:val="20"/>
                <w:szCs w:val="20"/>
                <w:lang w:val="es-ES_tradnl"/>
              </w:rPr>
              <w:t>ó</w:t>
            </w:r>
            <w:r>
              <w:rPr>
                <w:rStyle w:val="Brak"/>
                <w:rFonts w:ascii="Arial" w:hAnsi="Arial"/>
                <w:sz w:val="20"/>
                <w:szCs w:val="20"/>
              </w:rPr>
              <w:t>br kultury współczesnej</w:t>
            </w:r>
          </w:p>
        </w:tc>
      </w:tr>
      <w:tr w:rsidR="00AF04C3" w14:paraId="1E852B16" w14:textId="77777777">
        <w:trPr>
          <w:trHeight w:val="623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EB64D97"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lastRenderedPageBreak/>
              <w:t>1. Ustanawia się strefę ochrony konserwatorskiej, oznaczona na rysunku planu, obejmująca otoczenie obiekt</w:t>
            </w:r>
            <w:r>
              <w:rPr>
                <w:rStyle w:val="Brak"/>
                <w:rFonts w:ascii="Arial" w:hAnsi="Arial"/>
                <w:sz w:val="18"/>
                <w:szCs w:val="18"/>
                <w:lang w:val="es-ES_tradnl"/>
              </w:rPr>
              <w:t>ó</w:t>
            </w:r>
            <w:r>
              <w:rPr>
                <w:rStyle w:val="Brak"/>
                <w:rFonts w:ascii="Arial" w:hAnsi="Arial"/>
                <w:sz w:val="18"/>
                <w:szCs w:val="18"/>
              </w:rPr>
              <w:t>w zabytkowych i teren</w:t>
            </w:r>
            <w:r>
              <w:rPr>
                <w:rStyle w:val="Brak"/>
                <w:rFonts w:ascii="Arial" w:hAnsi="Arial"/>
                <w:sz w:val="18"/>
                <w:szCs w:val="18"/>
                <w:lang w:val="es-ES_tradnl"/>
              </w:rPr>
              <w:t>ó</w:t>
            </w:r>
            <w:r>
              <w:rPr>
                <w:rStyle w:val="Brak"/>
                <w:rFonts w:ascii="Arial" w:hAnsi="Arial"/>
                <w:sz w:val="18"/>
                <w:szCs w:val="18"/>
              </w:rPr>
              <w:t>w, kt</w:t>
            </w:r>
            <w:r>
              <w:rPr>
                <w:rStyle w:val="Brak"/>
                <w:rFonts w:ascii="Arial" w:hAnsi="Arial"/>
                <w:sz w:val="18"/>
                <w:szCs w:val="18"/>
                <w:lang w:val="es-ES_tradnl"/>
              </w:rPr>
              <w:t>ó</w:t>
            </w:r>
            <w:r>
              <w:rPr>
                <w:rStyle w:val="Brak"/>
                <w:rFonts w:ascii="Arial" w:hAnsi="Arial"/>
                <w:sz w:val="18"/>
                <w:szCs w:val="18"/>
              </w:rPr>
              <w:t>re podlegają ochronie, prawnej zgodnie z wymaganiami przepis</w:t>
            </w:r>
            <w:r>
              <w:rPr>
                <w:rStyle w:val="Brak"/>
                <w:rFonts w:ascii="Arial" w:hAnsi="Arial"/>
                <w:sz w:val="18"/>
                <w:szCs w:val="18"/>
                <w:lang w:val="es-ES_tradnl"/>
              </w:rPr>
              <w:t>ó</w:t>
            </w:r>
            <w:r>
              <w:rPr>
                <w:rStyle w:val="Brak"/>
                <w:rFonts w:ascii="Arial" w:hAnsi="Arial"/>
                <w:sz w:val="18"/>
                <w:szCs w:val="18"/>
              </w:rPr>
              <w:t>w szczeg</w:t>
            </w:r>
            <w:r>
              <w:rPr>
                <w:rStyle w:val="Brak"/>
                <w:rFonts w:ascii="Arial" w:hAnsi="Arial"/>
                <w:sz w:val="18"/>
                <w:szCs w:val="18"/>
                <w:lang w:val="es-ES_tradnl"/>
              </w:rPr>
              <w:t>ó</w:t>
            </w:r>
            <w:r>
              <w:rPr>
                <w:rStyle w:val="Brak"/>
                <w:rFonts w:ascii="Arial" w:hAnsi="Arial"/>
                <w:sz w:val="18"/>
                <w:szCs w:val="18"/>
              </w:rPr>
              <w:t>lnych.</w:t>
            </w:r>
          </w:p>
          <w:p w14:paraId="02CB4AA3"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W granicach strefy ochrony konserwatorskiej obowiązują następujace zasady i wymagania ochrony:</w:t>
            </w:r>
          </w:p>
          <w:p w14:paraId="4BFB0C35"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a) ochrona istniejącej substancji zabytkowej, w szczeg</w:t>
            </w:r>
            <w:r>
              <w:rPr>
                <w:rStyle w:val="Brak"/>
                <w:rFonts w:ascii="Arial" w:hAnsi="Arial"/>
                <w:sz w:val="18"/>
                <w:szCs w:val="18"/>
                <w:lang w:val="es-ES_tradnl"/>
              </w:rPr>
              <w:t>ó</w:t>
            </w:r>
            <w:r>
              <w:rPr>
                <w:rStyle w:val="Brak"/>
                <w:rFonts w:ascii="Arial" w:hAnsi="Arial"/>
                <w:sz w:val="18"/>
                <w:szCs w:val="18"/>
              </w:rPr>
              <w:t>lności obiekt</w:t>
            </w:r>
            <w:r>
              <w:rPr>
                <w:rStyle w:val="Brak"/>
                <w:rFonts w:ascii="Arial" w:hAnsi="Arial"/>
                <w:sz w:val="18"/>
                <w:szCs w:val="18"/>
                <w:lang w:val="es-ES_tradnl"/>
              </w:rPr>
              <w:t>ó</w:t>
            </w:r>
            <w:r>
              <w:rPr>
                <w:rStyle w:val="Brak"/>
                <w:rFonts w:ascii="Arial" w:hAnsi="Arial"/>
                <w:sz w:val="18"/>
                <w:szCs w:val="18"/>
              </w:rPr>
              <w:t>w kubaturowych, układu dr</w:t>
            </w:r>
            <w:r>
              <w:rPr>
                <w:rStyle w:val="Brak"/>
                <w:rFonts w:ascii="Arial" w:hAnsi="Arial"/>
                <w:sz w:val="18"/>
                <w:szCs w:val="18"/>
                <w:lang w:val="es-ES_tradnl"/>
              </w:rPr>
              <w:t>ó</w:t>
            </w:r>
            <w:r>
              <w:rPr>
                <w:rStyle w:val="Brak"/>
                <w:rFonts w:ascii="Arial" w:hAnsi="Arial"/>
                <w:sz w:val="18"/>
                <w:szCs w:val="18"/>
              </w:rPr>
              <w:t>g, obiekt</w:t>
            </w:r>
            <w:r>
              <w:rPr>
                <w:rStyle w:val="Brak"/>
                <w:rFonts w:ascii="Arial" w:hAnsi="Arial"/>
                <w:sz w:val="18"/>
                <w:szCs w:val="18"/>
                <w:lang w:val="es-ES_tradnl"/>
              </w:rPr>
              <w:t>ó</w:t>
            </w:r>
            <w:r>
              <w:rPr>
                <w:rStyle w:val="Brak"/>
                <w:rFonts w:ascii="Arial" w:hAnsi="Arial"/>
                <w:sz w:val="18"/>
                <w:szCs w:val="18"/>
              </w:rPr>
              <w:t>w małej architektury i zieleni,</w:t>
            </w:r>
          </w:p>
          <w:p w14:paraId="7910218C"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 xml:space="preserve">b) przekształcanie formy architektonicznej zabudowy znajdującej się w strefie, realizować </w:t>
            </w:r>
            <w:r>
              <w:rPr>
                <w:rStyle w:val="Brak"/>
                <w:rFonts w:ascii="Arial" w:hAnsi="Arial"/>
                <w:sz w:val="18"/>
                <w:szCs w:val="18"/>
                <w:lang w:val="it-IT"/>
              </w:rPr>
              <w:t>nale</w:t>
            </w:r>
            <w:r>
              <w:rPr>
                <w:rStyle w:val="Brak"/>
                <w:rFonts w:ascii="Arial" w:hAnsi="Arial"/>
                <w:sz w:val="18"/>
                <w:szCs w:val="18"/>
              </w:rPr>
              <w:t>ży w nawiązaniu do zasadniczych cech formy architektonicznej obiekt</w:t>
            </w:r>
            <w:r>
              <w:rPr>
                <w:rStyle w:val="Brak"/>
                <w:rFonts w:ascii="Arial" w:hAnsi="Arial"/>
                <w:sz w:val="18"/>
                <w:szCs w:val="18"/>
                <w:lang w:val="es-ES_tradnl"/>
              </w:rPr>
              <w:t>ó</w:t>
            </w:r>
            <w:r>
              <w:rPr>
                <w:rStyle w:val="Brak"/>
                <w:rFonts w:ascii="Arial" w:hAnsi="Arial"/>
                <w:sz w:val="18"/>
                <w:szCs w:val="18"/>
              </w:rPr>
              <w:t>w objętych ochroną. Nie może ono spowodować obniżenia wartości kulturowych obiekt</w:t>
            </w:r>
            <w:r>
              <w:rPr>
                <w:rStyle w:val="Brak"/>
                <w:rFonts w:ascii="Arial" w:hAnsi="Arial"/>
                <w:sz w:val="18"/>
                <w:szCs w:val="18"/>
                <w:lang w:val="es-ES_tradnl"/>
              </w:rPr>
              <w:t>ó</w:t>
            </w:r>
            <w:r>
              <w:rPr>
                <w:rStyle w:val="Brak"/>
                <w:rFonts w:ascii="Arial" w:hAnsi="Arial"/>
                <w:sz w:val="18"/>
                <w:szCs w:val="18"/>
              </w:rPr>
              <w:t>w objętych ochroną oraz ich otoczenia,</w:t>
            </w:r>
          </w:p>
          <w:p w14:paraId="7AE3F5F6"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c) nowo realizowane sieci elektroenergetyczne i telekomunikacyjne mogą być wykonywane wyłącznie w wersji kablowej, a stacje transformatorowe w wersji wnętrzowej,</w:t>
            </w:r>
          </w:p>
          <w:p w14:paraId="165FD32F"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d) obowiązuje zakaz lokalizacji wolnostojących wież, urządzeń radiokomunikacyjnych oraz kontenerowych obiekt</w:t>
            </w:r>
            <w:r>
              <w:rPr>
                <w:rStyle w:val="Brak"/>
                <w:rFonts w:ascii="Arial" w:hAnsi="Arial"/>
                <w:sz w:val="18"/>
                <w:szCs w:val="18"/>
                <w:lang w:val="es-ES_tradnl"/>
              </w:rPr>
              <w:t>ó</w:t>
            </w:r>
            <w:r>
              <w:rPr>
                <w:rStyle w:val="Brak"/>
                <w:rFonts w:ascii="Arial" w:hAnsi="Arial"/>
                <w:sz w:val="18"/>
                <w:szCs w:val="18"/>
              </w:rPr>
              <w:t>w z urządzeniami infrastruktury telekomunikacji.</w:t>
            </w:r>
          </w:p>
          <w:p w14:paraId="75356C71"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Projekty dotyczące przekształceń obiekt</w:t>
            </w:r>
            <w:r>
              <w:rPr>
                <w:rStyle w:val="Brak"/>
                <w:rFonts w:ascii="Arial" w:hAnsi="Arial"/>
                <w:sz w:val="18"/>
                <w:szCs w:val="18"/>
                <w:lang w:val="es-ES_tradnl"/>
              </w:rPr>
              <w:t>ó</w:t>
            </w:r>
            <w:r>
              <w:rPr>
                <w:rStyle w:val="Brak"/>
                <w:rFonts w:ascii="Arial" w:hAnsi="Arial"/>
                <w:sz w:val="18"/>
                <w:szCs w:val="18"/>
              </w:rPr>
              <w:t>w zabytkowych, zmiany ich funkcji, sposobu zagospodarowania</w:t>
            </w:r>
          </w:p>
          <w:p w14:paraId="1D8E1800"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terenu oraz podziały nieruchomosci wymagają uzgodnienia z właściwym organem ds. ochrony zabytk</w:t>
            </w:r>
            <w:r>
              <w:rPr>
                <w:rStyle w:val="Brak"/>
                <w:rFonts w:ascii="Arial" w:hAnsi="Arial"/>
                <w:sz w:val="18"/>
                <w:szCs w:val="18"/>
                <w:lang w:val="es-ES_tradnl"/>
              </w:rPr>
              <w:t>ó</w:t>
            </w:r>
            <w:r>
              <w:rPr>
                <w:rStyle w:val="Brak"/>
                <w:rFonts w:ascii="Arial" w:hAnsi="Arial"/>
                <w:sz w:val="18"/>
                <w:szCs w:val="18"/>
              </w:rPr>
              <w:t>w,</w:t>
            </w:r>
          </w:p>
          <w:p w14:paraId="6F3B6FA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stosownie do przepis</w:t>
            </w:r>
            <w:r>
              <w:rPr>
                <w:rStyle w:val="Brak"/>
                <w:rFonts w:ascii="Arial" w:hAnsi="Arial"/>
                <w:sz w:val="18"/>
                <w:szCs w:val="18"/>
                <w:lang w:val="es-ES_tradnl"/>
              </w:rPr>
              <w:t>ó</w:t>
            </w:r>
            <w:r>
              <w:rPr>
                <w:rStyle w:val="Brak"/>
                <w:rFonts w:ascii="Arial" w:hAnsi="Arial"/>
                <w:sz w:val="18"/>
                <w:szCs w:val="18"/>
              </w:rPr>
              <w:t>w szczeg</w:t>
            </w:r>
            <w:r>
              <w:rPr>
                <w:rStyle w:val="Brak"/>
                <w:rFonts w:ascii="Arial" w:hAnsi="Arial"/>
                <w:sz w:val="18"/>
                <w:szCs w:val="18"/>
                <w:lang w:val="es-ES_tradnl"/>
              </w:rPr>
              <w:t>ó</w:t>
            </w:r>
            <w:r>
              <w:rPr>
                <w:rStyle w:val="Brak"/>
                <w:rFonts w:ascii="Arial" w:hAnsi="Arial"/>
                <w:sz w:val="18"/>
                <w:szCs w:val="18"/>
              </w:rPr>
              <w:t>lnych.</w:t>
            </w:r>
          </w:p>
          <w:p w14:paraId="5637F1C0"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2. Ustanawia się następujące zasady ochrony obiekt</w:t>
            </w:r>
            <w:r>
              <w:rPr>
                <w:rStyle w:val="Brak"/>
                <w:rFonts w:ascii="Arial" w:hAnsi="Arial"/>
                <w:sz w:val="18"/>
                <w:szCs w:val="18"/>
                <w:lang w:val="es-ES_tradnl"/>
              </w:rPr>
              <w:t>ó</w:t>
            </w:r>
            <w:r>
              <w:rPr>
                <w:rStyle w:val="Brak"/>
                <w:rFonts w:ascii="Arial" w:hAnsi="Arial"/>
                <w:sz w:val="18"/>
                <w:szCs w:val="18"/>
              </w:rPr>
              <w:t>w kultury nieoznaczonych na rysunku planu oraz nie wpisanych do rejestru lub ewidencji zabytk</w:t>
            </w:r>
            <w:r>
              <w:rPr>
                <w:rStyle w:val="Brak"/>
                <w:rFonts w:ascii="Arial" w:hAnsi="Arial"/>
                <w:sz w:val="18"/>
                <w:szCs w:val="18"/>
                <w:lang w:val="es-ES_tradnl"/>
              </w:rPr>
              <w:t>ó</w:t>
            </w:r>
            <w:r>
              <w:rPr>
                <w:rStyle w:val="Brak"/>
                <w:rFonts w:ascii="Arial" w:hAnsi="Arial"/>
                <w:sz w:val="18"/>
                <w:szCs w:val="18"/>
              </w:rPr>
              <w:t>w WKZ, takich jak kapliczki, krzyże, pomniki:</w:t>
            </w:r>
          </w:p>
          <w:p w14:paraId="3B422BB1"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a) utrzymanie obiekt</w:t>
            </w:r>
            <w:r>
              <w:rPr>
                <w:rStyle w:val="Brak"/>
                <w:rFonts w:ascii="Arial" w:hAnsi="Arial"/>
                <w:sz w:val="18"/>
                <w:szCs w:val="18"/>
                <w:lang w:val="es-ES_tradnl"/>
              </w:rPr>
              <w:t>ó</w:t>
            </w:r>
            <w:r>
              <w:rPr>
                <w:rStyle w:val="Brak"/>
                <w:rFonts w:ascii="Arial" w:hAnsi="Arial"/>
                <w:sz w:val="18"/>
                <w:szCs w:val="18"/>
              </w:rPr>
              <w:t>w kultury, ich formy i detali architektonicznych,</w:t>
            </w:r>
          </w:p>
          <w:p w14:paraId="7492F014"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b) ochrona bezpośredniego sąsiedztwa obiekt</w:t>
            </w:r>
            <w:r>
              <w:rPr>
                <w:rStyle w:val="Brak"/>
                <w:rFonts w:ascii="Arial" w:hAnsi="Arial"/>
                <w:sz w:val="18"/>
                <w:szCs w:val="18"/>
                <w:lang w:val="es-ES_tradnl"/>
              </w:rPr>
              <w:t>ó</w:t>
            </w:r>
            <w:r>
              <w:rPr>
                <w:rStyle w:val="Brak"/>
                <w:rFonts w:ascii="Arial" w:hAnsi="Arial"/>
                <w:sz w:val="18"/>
                <w:szCs w:val="18"/>
              </w:rPr>
              <w:t>w, w kt</w:t>
            </w:r>
            <w:r>
              <w:rPr>
                <w:rStyle w:val="Brak"/>
                <w:rFonts w:ascii="Arial" w:hAnsi="Arial"/>
                <w:sz w:val="18"/>
                <w:szCs w:val="18"/>
                <w:lang w:val="es-ES_tradnl"/>
              </w:rPr>
              <w:t>ó</w:t>
            </w:r>
            <w:r>
              <w:rPr>
                <w:rStyle w:val="Brak"/>
                <w:rFonts w:ascii="Arial" w:hAnsi="Arial"/>
                <w:sz w:val="18"/>
                <w:szCs w:val="18"/>
              </w:rPr>
              <w:t>rych zakazuje się przekształceń powodujących obniżenie wartości historycznych, estetycznych i architektonicznych tych obiekt</w:t>
            </w:r>
            <w:r>
              <w:rPr>
                <w:rStyle w:val="Brak"/>
                <w:rFonts w:ascii="Arial" w:hAnsi="Arial"/>
                <w:sz w:val="18"/>
                <w:szCs w:val="18"/>
                <w:lang w:val="es-ES_tradnl"/>
              </w:rPr>
              <w:t>ó</w:t>
            </w:r>
            <w:r>
              <w:rPr>
                <w:rStyle w:val="Brak"/>
                <w:rFonts w:ascii="Arial" w:hAnsi="Arial"/>
                <w:sz w:val="18"/>
                <w:szCs w:val="18"/>
              </w:rPr>
              <w:t>w.</w:t>
            </w:r>
          </w:p>
          <w:p w14:paraId="441113BF"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3. Ustanawia się strefę ochrony kulturowej, oznaczona na rysunku planu, w celu zachowania ekspozycji obiekt</w:t>
            </w:r>
            <w:r>
              <w:rPr>
                <w:rStyle w:val="Brak"/>
                <w:rFonts w:ascii="Arial" w:hAnsi="Arial"/>
                <w:sz w:val="18"/>
                <w:szCs w:val="18"/>
                <w:lang w:val="es-ES_tradnl"/>
              </w:rPr>
              <w:t>ó</w:t>
            </w:r>
            <w:r>
              <w:rPr>
                <w:rStyle w:val="Brak"/>
                <w:rFonts w:ascii="Arial" w:hAnsi="Arial"/>
                <w:sz w:val="18"/>
                <w:szCs w:val="18"/>
              </w:rPr>
              <w:t>w wpisanych do rejestru zabytk</w:t>
            </w:r>
            <w:r>
              <w:rPr>
                <w:rStyle w:val="Brak"/>
                <w:rFonts w:ascii="Arial" w:hAnsi="Arial"/>
                <w:sz w:val="18"/>
                <w:szCs w:val="18"/>
                <w:lang w:val="es-ES_tradnl"/>
              </w:rPr>
              <w:t>ó</w:t>
            </w:r>
            <w:r>
              <w:rPr>
                <w:rStyle w:val="Brak"/>
                <w:rFonts w:ascii="Arial" w:hAnsi="Arial"/>
                <w:sz w:val="18"/>
                <w:szCs w:val="18"/>
              </w:rPr>
              <w:t>w.</w:t>
            </w:r>
          </w:p>
          <w:p w14:paraId="5E2F5031"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W granicach strefy ochrony kulturowej obowiązują następujące wymagania:</w:t>
            </w:r>
          </w:p>
          <w:p w14:paraId="58243E6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a) utrzymuje się w niezmienionym kształcie zachowane zasadnicze elementy rozplanowania: tradycyjną zabudowę, przebieg historycznych dr</w:t>
            </w:r>
            <w:r>
              <w:rPr>
                <w:rStyle w:val="Brak"/>
                <w:rFonts w:ascii="Arial" w:hAnsi="Arial"/>
                <w:sz w:val="18"/>
                <w:szCs w:val="18"/>
                <w:lang w:val="es-ES_tradnl"/>
              </w:rPr>
              <w:t>ó</w:t>
            </w:r>
            <w:r>
              <w:rPr>
                <w:rStyle w:val="Brak"/>
                <w:rFonts w:ascii="Arial" w:hAnsi="Arial"/>
                <w:sz w:val="18"/>
                <w:szCs w:val="18"/>
              </w:rPr>
              <w:t>g, ciąg</w:t>
            </w:r>
            <w:r>
              <w:rPr>
                <w:rStyle w:val="Brak"/>
                <w:rFonts w:ascii="Arial" w:hAnsi="Arial"/>
                <w:sz w:val="18"/>
                <w:szCs w:val="18"/>
                <w:lang w:val="es-ES_tradnl"/>
              </w:rPr>
              <w:t>ó</w:t>
            </w:r>
            <w:r>
              <w:rPr>
                <w:rStyle w:val="Brak"/>
                <w:rFonts w:ascii="Arial" w:hAnsi="Arial"/>
                <w:sz w:val="18"/>
                <w:szCs w:val="18"/>
              </w:rPr>
              <w:t>w zieleni,</w:t>
            </w:r>
          </w:p>
          <w:p w14:paraId="017B67D1"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Pr>
            </w:pPr>
            <w:r>
              <w:rPr>
                <w:rStyle w:val="Brak"/>
                <w:rFonts w:ascii="Arial" w:hAnsi="Arial"/>
                <w:sz w:val="18"/>
                <w:szCs w:val="18"/>
              </w:rPr>
              <w:t>b) dopuszcza się lokalizacje i przebudowę zabudowy, pod warunkiem, że kształtowanie formy architektonicznej nastąpi w nawiązaniu do zasadniczych cech formy architektonicznej obiekt</w:t>
            </w:r>
            <w:r>
              <w:rPr>
                <w:rStyle w:val="Brak"/>
                <w:rFonts w:ascii="Arial" w:hAnsi="Arial"/>
                <w:sz w:val="18"/>
                <w:szCs w:val="18"/>
                <w:lang w:val="es-ES_tradnl"/>
              </w:rPr>
              <w:t>ó</w:t>
            </w:r>
            <w:r>
              <w:rPr>
                <w:rStyle w:val="Brak"/>
                <w:rFonts w:ascii="Arial" w:hAnsi="Arial"/>
                <w:sz w:val="18"/>
                <w:szCs w:val="18"/>
              </w:rPr>
              <w:t>w objętych ochroną i nie spowoduje obniżenia wartości kulturowych otoczenia,</w:t>
            </w:r>
          </w:p>
          <w:p w14:paraId="764A6157"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pPr>
            <w:r>
              <w:rPr>
                <w:rStyle w:val="Brak"/>
                <w:rFonts w:ascii="Arial" w:hAnsi="Arial"/>
                <w:sz w:val="18"/>
                <w:szCs w:val="18"/>
              </w:rPr>
              <w:t>c) dla nowych budynk</w:t>
            </w:r>
            <w:r>
              <w:rPr>
                <w:rStyle w:val="Brak"/>
                <w:rFonts w:ascii="Arial" w:hAnsi="Arial"/>
                <w:sz w:val="18"/>
                <w:szCs w:val="18"/>
                <w:lang w:val="es-ES_tradnl"/>
              </w:rPr>
              <w:t>ó</w:t>
            </w:r>
            <w:r>
              <w:rPr>
                <w:rStyle w:val="Brak"/>
                <w:rFonts w:ascii="Arial" w:hAnsi="Arial"/>
                <w:sz w:val="18"/>
                <w:szCs w:val="18"/>
              </w:rPr>
              <w:t>w wymagane jest zharmonizowanie skali zabudowy współczesnej z tradycyjna oraz nawiązanie cechami bryły i detalu architektonicznego do tradycyjnej zabudowy, zgodnie z ustaleniami rozdziału III, stosownie do określonego przeznaczenia terenu.</w:t>
            </w:r>
          </w:p>
        </w:tc>
      </w:tr>
      <w:tr w:rsidR="00AF04C3" w14:paraId="312978D0" w14:textId="77777777">
        <w:trPr>
          <w:trHeight w:val="49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5D2C055" w14:textId="77777777" w:rsidR="00AF04C3" w:rsidRDefault="00A014C0">
            <w:pPr>
              <w:tabs>
                <w:tab w:val="left" w:pos="1213"/>
              </w:tabs>
              <w:jc w:val="center"/>
            </w:pPr>
            <w:r>
              <w:rPr>
                <w:rStyle w:val="Brak"/>
                <w:rFonts w:ascii="Arial" w:hAnsi="Arial"/>
                <w:sz w:val="20"/>
                <w:szCs w:val="20"/>
              </w:rPr>
              <w:t>Wymagania dotyczące ochrony innych teren</w:t>
            </w:r>
            <w:r>
              <w:rPr>
                <w:rStyle w:val="Brak"/>
                <w:rFonts w:ascii="Arial" w:hAnsi="Arial"/>
                <w:sz w:val="20"/>
                <w:szCs w:val="20"/>
                <w:lang w:val="es-ES_tradnl"/>
              </w:rPr>
              <w:t>ó</w:t>
            </w:r>
            <w:r>
              <w:rPr>
                <w:rStyle w:val="Brak"/>
                <w:rFonts w:ascii="Arial" w:hAnsi="Arial"/>
                <w:sz w:val="20"/>
                <w:szCs w:val="20"/>
              </w:rPr>
              <w:t>w lub obiekt</w:t>
            </w:r>
            <w:r>
              <w:rPr>
                <w:rStyle w:val="Brak"/>
                <w:rFonts w:ascii="Arial" w:hAnsi="Arial"/>
                <w:sz w:val="20"/>
                <w:szCs w:val="20"/>
                <w:lang w:val="es-ES_tradnl"/>
              </w:rPr>
              <w:t>ó</w:t>
            </w:r>
            <w:r>
              <w:rPr>
                <w:rStyle w:val="Brak"/>
                <w:rFonts w:ascii="Arial" w:hAnsi="Arial"/>
                <w:sz w:val="20"/>
                <w:szCs w:val="20"/>
              </w:rPr>
              <w:t>w podlegających ochronie na podstawie przepis</w:t>
            </w:r>
            <w:r>
              <w:rPr>
                <w:rStyle w:val="Brak"/>
                <w:rFonts w:ascii="Arial" w:hAnsi="Arial"/>
                <w:sz w:val="20"/>
                <w:szCs w:val="20"/>
                <w:lang w:val="es-ES_tradnl"/>
              </w:rPr>
              <w:t>ó</w:t>
            </w:r>
            <w:r>
              <w:rPr>
                <w:rStyle w:val="Brak"/>
                <w:rFonts w:ascii="Arial" w:hAnsi="Arial"/>
                <w:sz w:val="20"/>
                <w:szCs w:val="20"/>
              </w:rPr>
              <w:t>w odrębnych</w:t>
            </w:r>
          </w:p>
        </w:tc>
      </w:tr>
      <w:tr w:rsidR="00AF04C3" w14:paraId="3EC36F56" w14:textId="77777777">
        <w:trPr>
          <w:trHeight w:val="25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F0C87D3" w14:textId="77777777" w:rsidR="00AF04C3" w:rsidRDefault="00A014C0">
            <w:pPr>
              <w:tabs>
                <w:tab w:val="left" w:pos="1213"/>
              </w:tabs>
              <w:jc w:val="center"/>
            </w:pPr>
            <w:r>
              <w:rPr>
                <w:rStyle w:val="Brak"/>
                <w:rFonts w:ascii="Arial" w:hAnsi="Arial"/>
                <w:sz w:val="18"/>
                <w:szCs w:val="18"/>
              </w:rPr>
              <w:t>Nie dotyczy</w:t>
            </w:r>
          </w:p>
        </w:tc>
      </w:tr>
      <w:tr w:rsidR="00AF04C3" w14:paraId="266F8C38"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A930D3B" w14:textId="77777777" w:rsidR="00AF04C3" w:rsidRDefault="00A014C0">
            <w:pPr>
              <w:tabs>
                <w:tab w:val="left" w:pos="1213"/>
              </w:tabs>
              <w:jc w:val="center"/>
            </w:pPr>
            <w:r>
              <w:rPr>
                <w:rStyle w:val="Brak"/>
                <w:rFonts w:ascii="Arial" w:hAnsi="Arial"/>
                <w:sz w:val="20"/>
                <w:szCs w:val="20"/>
              </w:rPr>
              <w:t>Warunki i szczegółowe zasady obsługi w zakresie komunikacji</w:t>
            </w:r>
          </w:p>
        </w:tc>
      </w:tr>
      <w:tr w:rsidR="00AF04C3" w14:paraId="6985C437" w14:textId="77777777">
        <w:trPr>
          <w:trHeight w:val="11015"/>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062F685"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lastRenderedPageBreak/>
              <w:t>Ustala się następujące zasady obsługi komunikacyjnej terenu gminy:</w:t>
            </w:r>
          </w:p>
          <w:p w14:paraId="0F980C4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 Układ komunikacyjny stanowią następujące elementy:</w:t>
            </w:r>
          </w:p>
          <w:p w14:paraId="571CEAD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 KDS – droga (ulica) ekspresowa,</w:t>
            </w:r>
          </w:p>
          <w:p w14:paraId="0B695601"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2) KDG – drogi (ulice) główne,</w:t>
            </w:r>
          </w:p>
          <w:p w14:paraId="6315246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3) KDZ1, KDZ2 – drogi (ulice) zbiorcze,</w:t>
            </w:r>
          </w:p>
          <w:p w14:paraId="3D234F0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4) KDL1, KDL2 – drogi (ulice) lokalne,</w:t>
            </w:r>
          </w:p>
          <w:p w14:paraId="0E9C7D51"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5) KDD1, KDD2 - drogi (ulice) dojazdowe,</w:t>
            </w:r>
          </w:p>
          <w:p w14:paraId="24804CDE"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6) KP8, KP6 – ciągi pieszo-jezdne,</w:t>
            </w:r>
          </w:p>
          <w:p w14:paraId="69119C37"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7) drogi wewnętrzne nie oznaczone na rysunku planu,</w:t>
            </w:r>
          </w:p>
          <w:p w14:paraId="63A2D354"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8) ciągi pieszo-jezdne i pieszo – rowerowe (nie oznaczone na rysunku planu).</w:t>
            </w:r>
          </w:p>
          <w:p w14:paraId="78922630"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2. W obrębie teren</w:t>
            </w:r>
            <w:r w:rsidRPr="00A0072F">
              <w:rPr>
                <w:rStyle w:val="Brak"/>
                <w:rFonts w:ascii="Arial" w:hAnsi="Arial"/>
                <w:sz w:val="18"/>
                <w:szCs w:val="18"/>
                <w:lang w:val="es-ES_tradnl"/>
              </w:rPr>
              <w:t>ó</w:t>
            </w:r>
            <w:r w:rsidRPr="00A0072F">
              <w:rPr>
                <w:rStyle w:val="Brak"/>
                <w:rFonts w:ascii="Arial" w:hAnsi="Arial"/>
                <w:sz w:val="18"/>
                <w:szCs w:val="18"/>
              </w:rPr>
              <w:t>w przeznaczonych do zabudowy układ drogowy zapisany w planie może być rozbudowywany o nie wyznaczone na rysunku planu odcinki dr</w:t>
            </w:r>
            <w:r w:rsidRPr="00A0072F">
              <w:rPr>
                <w:rStyle w:val="Brak"/>
                <w:rFonts w:ascii="Arial" w:hAnsi="Arial"/>
                <w:sz w:val="18"/>
                <w:szCs w:val="18"/>
                <w:lang w:val="es-ES_tradnl"/>
              </w:rPr>
              <w:t>ó</w:t>
            </w:r>
            <w:r w:rsidRPr="00A0072F">
              <w:rPr>
                <w:rStyle w:val="Brak"/>
                <w:rFonts w:ascii="Arial" w:hAnsi="Arial"/>
                <w:sz w:val="18"/>
                <w:szCs w:val="18"/>
              </w:rPr>
              <w:t>g wewnętrznych oraz ciąg</w:t>
            </w:r>
            <w:r w:rsidRPr="00A0072F">
              <w:rPr>
                <w:rStyle w:val="Brak"/>
                <w:rFonts w:ascii="Arial" w:hAnsi="Arial"/>
                <w:sz w:val="18"/>
                <w:szCs w:val="18"/>
                <w:lang w:val="es-ES_tradnl"/>
              </w:rPr>
              <w:t>ó</w:t>
            </w:r>
            <w:r w:rsidRPr="00A0072F">
              <w:rPr>
                <w:rStyle w:val="Brak"/>
                <w:rFonts w:ascii="Arial" w:hAnsi="Arial"/>
                <w:sz w:val="18"/>
                <w:szCs w:val="18"/>
              </w:rPr>
              <w:t>w pieszo-jezdnych i pieszo – rowerowych.</w:t>
            </w:r>
          </w:p>
          <w:p w14:paraId="19CFF620"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 xml:space="preserve">3. Ustala się </w:t>
            </w:r>
            <w:r w:rsidRPr="00A0072F">
              <w:rPr>
                <w:rStyle w:val="Brak"/>
                <w:rFonts w:ascii="Arial" w:hAnsi="Arial"/>
                <w:sz w:val="18"/>
                <w:szCs w:val="18"/>
                <w:lang w:val="it-IT"/>
              </w:rPr>
              <w:t>spos</w:t>
            </w:r>
            <w:r w:rsidRPr="00A0072F">
              <w:rPr>
                <w:rStyle w:val="Brak"/>
                <w:rFonts w:ascii="Arial" w:hAnsi="Arial"/>
                <w:sz w:val="18"/>
                <w:szCs w:val="18"/>
                <w:lang w:val="es-ES_tradnl"/>
              </w:rPr>
              <w:t>ó</w:t>
            </w:r>
            <w:r w:rsidRPr="00A0072F">
              <w:rPr>
                <w:rStyle w:val="Brak"/>
                <w:rFonts w:ascii="Arial" w:hAnsi="Arial"/>
                <w:sz w:val="18"/>
                <w:szCs w:val="18"/>
              </w:rPr>
              <w:t>b włączeń komunikacyjnych do dr</w:t>
            </w:r>
            <w:r w:rsidRPr="00A0072F">
              <w:rPr>
                <w:rStyle w:val="Brak"/>
                <w:rFonts w:ascii="Arial" w:hAnsi="Arial"/>
                <w:sz w:val="18"/>
                <w:szCs w:val="18"/>
                <w:lang w:val="es-ES_tradnl"/>
              </w:rPr>
              <w:t>ó</w:t>
            </w:r>
            <w:r w:rsidRPr="00A0072F">
              <w:rPr>
                <w:rStyle w:val="Brak"/>
                <w:rFonts w:ascii="Arial" w:hAnsi="Arial"/>
                <w:sz w:val="18"/>
                <w:szCs w:val="18"/>
              </w:rPr>
              <w:t>g krajowych, wojew</w:t>
            </w:r>
            <w:r w:rsidRPr="00A0072F">
              <w:rPr>
                <w:rStyle w:val="Brak"/>
                <w:rFonts w:ascii="Arial" w:hAnsi="Arial"/>
                <w:sz w:val="18"/>
                <w:szCs w:val="18"/>
                <w:lang w:val="es-ES_tradnl"/>
              </w:rPr>
              <w:t>ó</w:t>
            </w:r>
            <w:r w:rsidRPr="00A0072F">
              <w:rPr>
                <w:rStyle w:val="Brak"/>
                <w:rFonts w:ascii="Arial" w:hAnsi="Arial"/>
                <w:sz w:val="18"/>
                <w:szCs w:val="18"/>
              </w:rPr>
              <w:t>dzkich i powiatowych, odnośnie klas, funkcji i akcesji, zgodnie z przepisami szczeg</w:t>
            </w:r>
            <w:r w:rsidRPr="00A0072F">
              <w:rPr>
                <w:rStyle w:val="Brak"/>
                <w:rFonts w:ascii="Arial" w:hAnsi="Arial"/>
                <w:sz w:val="18"/>
                <w:szCs w:val="18"/>
                <w:lang w:val="es-ES_tradnl"/>
              </w:rPr>
              <w:t>ó</w:t>
            </w:r>
            <w:r w:rsidRPr="00A0072F">
              <w:rPr>
                <w:rStyle w:val="Brak"/>
                <w:rFonts w:ascii="Arial" w:hAnsi="Arial"/>
                <w:sz w:val="18"/>
                <w:szCs w:val="18"/>
              </w:rPr>
              <w:t>lnymi.</w:t>
            </w:r>
          </w:p>
          <w:p w14:paraId="5A21F8AC"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4. Ustala się obowiązujące linie zabudowy zgodnie z rysunkiem planu.</w:t>
            </w:r>
          </w:p>
          <w:p w14:paraId="644DD08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5. Ustala się nieprzekraczalne linie zabudowy (oznaczone na rysunku planu) od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oznaczonych na rysunku planu symbolami KDS, KDG, KDZ1, KDZ2, KDL1, KDL2:</w:t>
            </w:r>
          </w:p>
          <w:p w14:paraId="1845900E"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a) droga klasy KDS – odległość budynk</w:t>
            </w:r>
            <w:r w:rsidRPr="00A0072F">
              <w:rPr>
                <w:rStyle w:val="Brak"/>
                <w:rFonts w:ascii="Arial" w:hAnsi="Arial"/>
                <w:sz w:val="18"/>
                <w:szCs w:val="18"/>
                <w:lang w:val="es-ES_tradnl"/>
              </w:rPr>
              <w:t>ó</w:t>
            </w:r>
            <w:r w:rsidRPr="00A0072F">
              <w:rPr>
                <w:rStyle w:val="Brak"/>
                <w:rFonts w:ascii="Arial" w:hAnsi="Arial"/>
                <w:sz w:val="18"/>
                <w:szCs w:val="18"/>
              </w:rPr>
              <w:t>w: min. 55.0 m od osi drogi,</w:t>
            </w:r>
          </w:p>
          <w:p w14:paraId="3FB427BA"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b) droga klasy KDG – odległość budynk</w:t>
            </w:r>
            <w:r w:rsidRPr="00A0072F">
              <w:rPr>
                <w:rStyle w:val="Brak"/>
                <w:rFonts w:ascii="Arial" w:hAnsi="Arial"/>
                <w:sz w:val="18"/>
                <w:szCs w:val="18"/>
                <w:lang w:val="es-ES_tradnl"/>
              </w:rPr>
              <w:t>ó</w:t>
            </w:r>
            <w:r w:rsidRPr="00A0072F">
              <w:rPr>
                <w:rStyle w:val="Brak"/>
                <w:rFonts w:ascii="Arial" w:hAnsi="Arial"/>
                <w:sz w:val="18"/>
                <w:szCs w:val="18"/>
              </w:rPr>
              <w:t>w: min. 11.5 m od osi drogi,</w:t>
            </w:r>
          </w:p>
          <w:p w14:paraId="7D64DEB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c) droga klasy KDZ1 – odległość budynk</w:t>
            </w:r>
            <w:r w:rsidRPr="00A0072F">
              <w:rPr>
                <w:rStyle w:val="Brak"/>
                <w:rFonts w:ascii="Arial" w:hAnsi="Arial"/>
                <w:sz w:val="18"/>
                <w:szCs w:val="18"/>
                <w:lang w:val="es-ES_tradnl"/>
              </w:rPr>
              <w:t>ó</w:t>
            </w:r>
            <w:r w:rsidRPr="00A0072F">
              <w:rPr>
                <w:rStyle w:val="Brak"/>
                <w:rFonts w:ascii="Arial" w:hAnsi="Arial"/>
                <w:sz w:val="18"/>
                <w:szCs w:val="18"/>
              </w:rPr>
              <w:t>w: min. 11.5 m od osi drogi,</w:t>
            </w:r>
          </w:p>
          <w:p w14:paraId="21C0EBA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d) droga klasy KDZ2 – odległość budynk</w:t>
            </w:r>
            <w:r w:rsidRPr="00A0072F">
              <w:rPr>
                <w:rStyle w:val="Brak"/>
                <w:rFonts w:ascii="Arial" w:hAnsi="Arial"/>
                <w:sz w:val="18"/>
                <w:szCs w:val="18"/>
                <w:lang w:val="es-ES_tradnl"/>
              </w:rPr>
              <w:t>ó</w:t>
            </w:r>
            <w:r w:rsidRPr="00A0072F">
              <w:rPr>
                <w:rStyle w:val="Brak"/>
                <w:rFonts w:ascii="Arial" w:hAnsi="Arial"/>
                <w:sz w:val="18"/>
                <w:szCs w:val="18"/>
              </w:rPr>
              <w:t>w: min. 11.5 m od osi drogi,</w:t>
            </w:r>
          </w:p>
          <w:p w14:paraId="011CF8C7"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e) droga klasy KDL1 – odległość budynk</w:t>
            </w:r>
            <w:r w:rsidRPr="00A0072F">
              <w:rPr>
                <w:rStyle w:val="Brak"/>
                <w:rFonts w:ascii="Arial" w:hAnsi="Arial"/>
                <w:sz w:val="18"/>
                <w:szCs w:val="18"/>
                <w:lang w:val="es-ES_tradnl"/>
              </w:rPr>
              <w:t>ó</w:t>
            </w:r>
            <w:r w:rsidRPr="00A0072F">
              <w:rPr>
                <w:rStyle w:val="Brak"/>
                <w:rFonts w:ascii="Arial" w:hAnsi="Arial"/>
                <w:sz w:val="18"/>
                <w:szCs w:val="18"/>
              </w:rPr>
              <w:t>w: min. 9.0 m od osi drogi,</w:t>
            </w:r>
          </w:p>
          <w:p w14:paraId="4F80A9FB"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f) droga klasy KDL2 – odległość budynk</w:t>
            </w:r>
            <w:r w:rsidRPr="00A0072F">
              <w:rPr>
                <w:rStyle w:val="Brak"/>
                <w:rFonts w:ascii="Arial" w:hAnsi="Arial"/>
                <w:sz w:val="18"/>
                <w:szCs w:val="18"/>
                <w:lang w:val="es-ES_tradnl"/>
              </w:rPr>
              <w:t>ó</w:t>
            </w:r>
            <w:r w:rsidRPr="00A0072F">
              <w:rPr>
                <w:rStyle w:val="Brak"/>
                <w:rFonts w:ascii="Arial" w:hAnsi="Arial"/>
                <w:sz w:val="18"/>
                <w:szCs w:val="18"/>
              </w:rPr>
              <w:t>w: min. 9.0 m od osi drogi.</w:t>
            </w:r>
          </w:p>
          <w:p w14:paraId="1605EB2A"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6. Ustala się nieprzekraczalne linie zabudowy (nie oznaczone na rysunku planu) w odniesieniu do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oznaczonych na rysunku planu:</w:t>
            </w:r>
          </w:p>
          <w:p w14:paraId="7C1B5530"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a) droga klasy KDD1 – odległość budynk</w:t>
            </w:r>
            <w:r w:rsidRPr="00A0072F">
              <w:rPr>
                <w:rStyle w:val="Brak"/>
                <w:rFonts w:ascii="Arial" w:hAnsi="Arial"/>
                <w:sz w:val="18"/>
                <w:szCs w:val="18"/>
                <w:lang w:val="es-ES_tradnl"/>
              </w:rPr>
              <w:t>ó</w:t>
            </w:r>
            <w:r w:rsidRPr="00A0072F">
              <w:rPr>
                <w:rStyle w:val="Brak"/>
                <w:rFonts w:ascii="Arial" w:hAnsi="Arial"/>
                <w:sz w:val="18"/>
                <w:szCs w:val="18"/>
              </w:rPr>
              <w:t>w: min. 10 m od osi drogi,</w:t>
            </w:r>
          </w:p>
          <w:p w14:paraId="3FA015B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b) droga klasy KDD2 – odległość budynk</w:t>
            </w:r>
            <w:r w:rsidRPr="00A0072F">
              <w:rPr>
                <w:rStyle w:val="Brak"/>
                <w:rFonts w:ascii="Arial" w:hAnsi="Arial"/>
                <w:sz w:val="18"/>
                <w:szCs w:val="18"/>
                <w:lang w:val="es-ES_tradnl"/>
              </w:rPr>
              <w:t>ó</w:t>
            </w:r>
            <w:r w:rsidRPr="00A0072F">
              <w:rPr>
                <w:rStyle w:val="Brak"/>
                <w:rFonts w:ascii="Arial" w:hAnsi="Arial"/>
                <w:sz w:val="18"/>
                <w:szCs w:val="18"/>
              </w:rPr>
              <w:t>w: min. 8 m od osi drogi,</w:t>
            </w:r>
          </w:p>
          <w:p w14:paraId="7B6DC9F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lang w:val="it-IT"/>
              </w:rPr>
              <w:t>c) ci</w:t>
            </w:r>
            <w:r w:rsidRPr="00A0072F">
              <w:rPr>
                <w:rStyle w:val="Brak"/>
                <w:rFonts w:ascii="Arial" w:hAnsi="Arial"/>
                <w:sz w:val="18"/>
                <w:szCs w:val="18"/>
              </w:rPr>
              <w:t>ągi pieszo - jezdne KP8 – odległość budynk</w:t>
            </w:r>
            <w:r w:rsidRPr="00A0072F">
              <w:rPr>
                <w:rStyle w:val="Brak"/>
                <w:rFonts w:ascii="Arial" w:hAnsi="Arial"/>
                <w:sz w:val="18"/>
                <w:szCs w:val="18"/>
                <w:lang w:val="es-ES_tradnl"/>
              </w:rPr>
              <w:t>ó</w:t>
            </w:r>
            <w:r w:rsidRPr="00A0072F">
              <w:rPr>
                <w:rStyle w:val="Brak"/>
                <w:rFonts w:ascii="Arial" w:hAnsi="Arial"/>
                <w:sz w:val="18"/>
                <w:szCs w:val="18"/>
              </w:rPr>
              <w:t>w: min. 8 m od osi drogi,</w:t>
            </w:r>
          </w:p>
          <w:p w14:paraId="3DE9392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lang w:val="it-IT"/>
              </w:rPr>
              <w:t>d) ci</w:t>
            </w:r>
            <w:r w:rsidRPr="00A0072F">
              <w:rPr>
                <w:rStyle w:val="Brak"/>
                <w:rFonts w:ascii="Arial" w:hAnsi="Arial"/>
                <w:sz w:val="18"/>
                <w:szCs w:val="18"/>
              </w:rPr>
              <w:t>ągi pieszo - jezdne KP6 – odległość budynk</w:t>
            </w:r>
            <w:r w:rsidRPr="00A0072F">
              <w:rPr>
                <w:rStyle w:val="Brak"/>
                <w:rFonts w:ascii="Arial" w:hAnsi="Arial"/>
                <w:sz w:val="18"/>
                <w:szCs w:val="18"/>
                <w:lang w:val="es-ES_tradnl"/>
              </w:rPr>
              <w:t>ó</w:t>
            </w:r>
            <w:r w:rsidRPr="00A0072F">
              <w:rPr>
                <w:rStyle w:val="Brak"/>
                <w:rFonts w:ascii="Arial" w:hAnsi="Arial"/>
                <w:sz w:val="18"/>
                <w:szCs w:val="18"/>
              </w:rPr>
              <w:t>w: min. 5 m od osi drogi.</w:t>
            </w:r>
          </w:p>
          <w:p w14:paraId="37429144"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7. Ustala się nieprzekraczalne linie zabudowy (nie oznaczone na rysunku planu) w odniesieniu do nie oznaczonych na rysunku planu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oraz ciąg</w:t>
            </w:r>
            <w:r w:rsidRPr="00A0072F">
              <w:rPr>
                <w:rStyle w:val="Brak"/>
                <w:rFonts w:ascii="Arial" w:hAnsi="Arial"/>
                <w:sz w:val="18"/>
                <w:szCs w:val="18"/>
                <w:lang w:val="es-ES_tradnl"/>
              </w:rPr>
              <w:t>ó</w:t>
            </w:r>
            <w:r w:rsidRPr="00A0072F">
              <w:rPr>
                <w:rStyle w:val="Brak"/>
                <w:rFonts w:ascii="Arial" w:hAnsi="Arial"/>
                <w:sz w:val="18"/>
                <w:szCs w:val="18"/>
              </w:rPr>
              <w:t>w pieszo-jezdnych:</w:t>
            </w:r>
          </w:p>
          <w:p w14:paraId="0FCBC07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a) droga wewnętrzna - odległość budynk</w:t>
            </w:r>
            <w:r w:rsidRPr="00A0072F">
              <w:rPr>
                <w:rStyle w:val="Brak"/>
                <w:rFonts w:ascii="Arial" w:hAnsi="Arial"/>
                <w:sz w:val="18"/>
                <w:szCs w:val="18"/>
                <w:lang w:val="es-ES_tradnl"/>
              </w:rPr>
              <w:t>ó</w:t>
            </w:r>
            <w:r w:rsidRPr="00A0072F">
              <w:rPr>
                <w:rStyle w:val="Brak"/>
                <w:rFonts w:ascii="Arial" w:hAnsi="Arial"/>
                <w:sz w:val="18"/>
                <w:szCs w:val="18"/>
              </w:rPr>
              <w:t>w: min. 8 m od osi drogi,</w:t>
            </w:r>
          </w:p>
          <w:p w14:paraId="16A331C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lang w:val="it-IT"/>
              </w:rPr>
              <w:t>b) ci</w:t>
            </w:r>
            <w:r w:rsidRPr="00A0072F">
              <w:rPr>
                <w:rStyle w:val="Brak"/>
                <w:rFonts w:ascii="Arial" w:hAnsi="Arial"/>
                <w:sz w:val="18"/>
                <w:szCs w:val="18"/>
              </w:rPr>
              <w:t>ąg pieszo-jezdny o szerokości 6m - odległość budynk</w:t>
            </w:r>
            <w:r w:rsidRPr="00A0072F">
              <w:rPr>
                <w:rStyle w:val="Brak"/>
                <w:rFonts w:ascii="Arial" w:hAnsi="Arial"/>
                <w:sz w:val="18"/>
                <w:szCs w:val="18"/>
                <w:lang w:val="es-ES_tradnl"/>
              </w:rPr>
              <w:t>ó</w:t>
            </w:r>
            <w:r w:rsidRPr="00A0072F">
              <w:rPr>
                <w:rStyle w:val="Brak"/>
                <w:rFonts w:ascii="Arial" w:hAnsi="Arial"/>
                <w:sz w:val="18"/>
                <w:szCs w:val="18"/>
              </w:rPr>
              <w:t>w: min. 5 m od osi drogi.</w:t>
            </w:r>
          </w:p>
          <w:p w14:paraId="0DB98101"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8. Zgodnie z przepisami szczeg</w:t>
            </w:r>
            <w:r w:rsidRPr="00A0072F">
              <w:rPr>
                <w:rStyle w:val="Brak"/>
                <w:rFonts w:ascii="Arial" w:hAnsi="Arial"/>
                <w:sz w:val="18"/>
                <w:szCs w:val="18"/>
                <w:lang w:val="es-ES_tradnl"/>
              </w:rPr>
              <w:t>ó</w:t>
            </w:r>
            <w:r w:rsidRPr="00A0072F">
              <w:rPr>
                <w:rStyle w:val="Brak"/>
                <w:rFonts w:ascii="Arial" w:hAnsi="Arial"/>
                <w:sz w:val="18"/>
                <w:szCs w:val="18"/>
              </w:rPr>
              <w:t>lnymi dopuszcza się usytuowanie budynk</w:t>
            </w:r>
            <w:r w:rsidRPr="00A0072F">
              <w:rPr>
                <w:rStyle w:val="Brak"/>
                <w:rFonts w:ascii="Arial" w:hAnsi="Arial"/>
                <w:sz w:val="18"/>
                <w:szCs w:val="18"/>
                <w:lang w:val="es-ES_tradnl"/>
              </w:rPr>
              <w:t>ó</w:t>
            </w:r>
            <w:r w:rsidRPr="00A0072F">
              <w:rPr>
                <w:rStyle w:val="Brak"/>
                <w:rFonts w:ascii="Arial" w:hAnsi="Arial"/>
                <w:sz w:val="18"/>
                <w:szCs w:val="18"/>
              </w:rPr>
              <w:t>w w odległości mniejszej niż określone w planie, pod warunkiem uzyskania zgody właściwego zarządcy drogi.</w:t>
            </w:r>
          </w:p>
          <w:p w14:paraId="2096B17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9. Uzgodnienia z zarządca poszczeg</w:t>
            </w:r>
            <w:r w:rsidRPr="00A0072F">
              <w:rPr>
                <w:rStyle w:val="Brak"/>
                <w:rFonts w:ascii="Arial" w:hAnsi="Arial"/>
                <w:sz w:val="18"/>
                <w:szCs w:val="18"/>
                <w:lang w:val="es-ES_tradnl"/>
              </w:rPr>
              <w:t>ó</w:t>
            </w:r>
            <w:r w:rsidRPr="00A0072F">
              <w:rPr>
                <w:rStyle w:val="Brak"/>
                <w:rFonts w:ascii="Arial" w:hAnsi="Arial"/>
                <w:sz w:val="18"/>
                <w:szCs w:val="18"/>
              </w:rPr>
              <w:t>lnych kategorii dr</w:t>
            </w:r>
            <w:r w:rsidRPr="00A0072F">
              <w:rPr>
                <w:rStyle w:val="Brak"/>
                <w:rFonts w:ascii="Arial" w:hAnsi="Arial"/>
                <w:sz w:val="18"/>
                <w:szCs w:val="18"/>
                <w:lang w:val="es-ES_tradnl"/>
              </w:rPr>
              <w:t>ó</w:t>
            </w:r>
            <w:r w:rsidRPr="00A0072F">
              <w:rPr>
                <w:rStyle w:val="Brak"/>
                <w:rFonts w:ascii="Arial" w:hAnsi="Arial"/>
                <w:sz w:val="18"/>
                <w:szCs w:val="18"/>
              </w:rPr>
              <w:t>g wymagają:</w:t>
            </w:r>
          </w:p>
          <w:p w14:paraId="50223117"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 podziały działek w obrębie linii rozgraniczających dr</w:t>
            </w:r>
            <w:r w:rsidRPr="00A0072F">
              <w:rPr>
                <w:rStyle w:val="Brak"/>
                <w:rFonts w:ascii="Arial" w:hAnsi="Arial"/>
                <w:sz w:val="18"/>
                <w:szCs w:val="18"/>
                <w:lang w:val="es-ES_tradnl"/>
              </w:rPr>
              <w:t>ó</w:t>
            </w:r>
            <w:r w:rsidRPr="00A0072F">
              <w:rPr>
                <w:rStyle w:val="Brak"/>
                <w:rFonts w:ascii="Arial" w:hAnsi="Arial"/>
                <w:sz w:val="18"/>
                <w:szCs w:val="18"/>
              </w:rPr>
              <w:t>g,</w:t>
            </w:r>
          </w:p>
          <w:p w14:paraId="4AC20E8E"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2) zmiany ukształtowania działek w terenie przylegającym bezpośrednio do dr</w:t>
            </w:r>
            <w:r w:rsidRPr="00A0072F">
              <w:rPr>
                <w:rStyle w:val="Brak"/>
                <w:rFonts w:ascii="Arial" w:hAnsi="Arial"/>
                <w:sz w:val="18"/>
                <w:szCs w:val="18"/>
                <w:lang w:val="es-ES_tradnl"/>
              </w:rPr>
              <w:t>ó</w:t>
            </w:r>
            <w:r w:rsidRPr="00A0072F">
              <w:rPr>
                <w:rStyle w:val="Brak"/>
                <w:rFonts w:ascii="Arial" w:hAnsi="Arial"/>
                <w:sz w:val="18"/>
                <w:szCs w:val="18"/>
              </w:rPr>
              <w:t>g,</w:t>
            </w:r>
          </w:p>
          <w:p w14:paraId="11B53734"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3) zasady obsługi komunikacyjnej działek przylegających do dr</w:t>
            </w:r>
            <w:r w:rsidRPr="00A0072F">
              <w:rPr>
                <w:rStyle w:val="Brak"/>
                <w:rFonts w:ascii="Arial" w:hAnsi="Arial"/>
                <w:sz w:val="18"/>
                <w:szCs w:val="18"/>
                <w:lang w:val="es-ES_tradnl"/>
              </w:rPr>
              <w:t>ó</w:t>
            </w:r>
            <w:r w:rsidRPr="00A0072F">
              <w:rPr>
                <w:rStyle w:val="Brak"/>
                <w:rFonts w:ascii="Arial" w:hAnsi="Arial"/>
                <w:sz w:val="18"/>
                <w:szCs w:val="18"/>
              </w:rPr>
              <w:t>g,</w:t>
            </w:r>
          </w:p>
          <w:p w14:paraId="701382A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4) budowa i przebudowa wjazd</w:t>
            </w:r>
            <w:r w:rsidRPr="00A0072F">
              <w:rPr>
                <w:rStyle w:val="Brak"/>
                <w:rFonts w:ascii="Arial" w:hAnsi="Arial"/>
                <w:sz w:val="18"/>
                <w:szCs w:val="18"/>
                <w:lang w:val="es-ES_tradnl"/>
              </w:rPr>
              <w:t>ó</w:t>
            </w:r>
            <w:r w:rsidRPr="00A0072F">
              <w:rPr>
                <w:rStyle w:val="Brak"/>
                <w:rFonts w:ascii="Arial" w:hAnsi="Arial"/>
                <w:sz w:val="18"/>
                <w:szCs w:val="18"/>
              </w:rPr>
              <w:t>w oraz lokalizacja ogrodzeń od strony drogi publicznej,</w:t>
            </w:r>
          </w:p>
          <w:p w14:paraId="37884CC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5) przebudowa, rozbudowa, nadbudowa istniejącej zabudowy w liniach rozgraniczających dr</w:t>
            </w:r>
            <w:r w:rsidRPr="00A0072F">
              <w:rPr>
                <w:rStyle w:val="Brak"/>
                <w:rFonts w:ascii="Arial" w:hAnsi="Arial"/>
                <w:sz w:val="18"/>
                <w:szCs w:val="18"/>
                <w:lang w:val="es-ES_tradnl"/>
              </w:rPr>
              <w:t>ó</w:t>
            </w:r>
            <w:r w:rsidRPr="00A0072F">
              <w:rPr>
                <w:rStyle w:val="Brak"/>
                <w:rFonts w:ascii="Arial" w:hAnsi="Arial"/>
                <w:sz w:val="18"/>
                <w:szCs w:val="18"/>
              </w:rPr>
              <w:t>g.</w:t>
            </w:r>
          </w:p>
          <w:p w14:paraId="02F6884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10. Lokalizacje ogrodzeń oraz reklam dopuszcza się poza terenem ograniczonym liniami rozgraniczającymi dr</w:t>
            </w:r>
            <w:r w:rsidRPr="00A0072F">
              <w:rPr>
                <w:rStyle w:val="Brak"/>
                <w:rFonts w:ascii="Arial" w:hAnsi="Arial"/>
                <w:sz w:val="18"/>
                <w:szCs w:val="18"/>
                <w:lang w:val="es-ES_tradnl"/>
              </w:rPr>
              <w:t>ó</w:t>
            </w:r>
            <w:r w:rsidRPr="00A0072F">
              <w:rPr>
                <w:rStyle w:val="Brak"/>
                <w:rFonts w:ascii="Arial" w:hAnsi="Arial"/>
                <w:sz w:val="18"/>
                <w:szCs w:val="18"/>
              </w:rPr>
              <w:t>g KDS, KDG, KDZ1, KDZ2, KDL1, KDL2.</w:t>
            </w:r>
          </w:p>
          <w:p w14:paraId="46D6A35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11. Dla dr</w:t>
            </w:r>
            <w:r w:rsidRPr="00A0072F">
              <w:rPr>
                <w:rStyle w:val="Brak"/>
                <w:rFonts w:ascii="Arial" w:hAnsi="Arial"/>
                <w:sz w:val="18"/>
                <w:szCs w:val="18"/>
                <w:lang w:val="es-ES_tradnl"/>
              </w:rPr>
              <w:t>ó</w:t>
            </w:r>
            <w:r w:rsidRPr="00A0072F">
              <w:rPr>
                <w:rStyle w:val="Brak"/>
                <w:rFonts w:ascii="Arial" w:hAnsi="Arial"/>
                <w:sz w:val="18"/>
                <w:szCs w:val="18"/>
                <w:lang w:val="it-IT"/>
              </w:rPr>
              <w:t>g i ci</w:t>
            </w:r>
            <w:r w:rsidRPr="00A0072F">
              <w:rPr>
                <w:rStyle w:val="Brak"/>
                <w:rFonts w:ascii="Arial" w:hAnsi="Arial"/>
                <w:sz w:val="18"/>
                <w:szCs w:val="18"/>
              </w:rPr>
              <w:t>ąg</w:t>
            </w:r>
            <w:r w:rsidRPr="00A0072F">
              <w:rPr>
                <w:rStyle w:val="Brak"/>
                <w:rFonts w:ascii="Arial" w:hAnsi="Arial"/>
                <w:sz w:val="18"/>
                <w:szCs w:val="18"/>
                <w:lang w:val="es-ES_tradnl"/>
              </w:rPr>
              <w:t>ó</w:t>
            </w:r>
            <w:r w:rsidRPr="00A0072F">
              <w:rPr>
                <w:rStyle w:val="Brak"/>
                <w:rFonts w:ascii="Arial" w:hAnsi="Arial"/>
                <w:sz w:val="18"/>
                <w:szCs w:val="18"/>
              </w:rPr>
              <w:t>w klasy KDD1, KDD2, KP8, KP6, dr</w:t>
            </w:r>
            <w:r w:rsidRPr="00A0072F">
              <w:rPr>
                <w:rStyle w:val="Brak"/>
                <w:rFonts w:ascii="Arial" w:hAnsi="Arial"/>
                <w:sz w:val="18"/>
                <w:szCs w:val="18"/>
                <w:lang w:val="es-ES_tradnl"/>
              </w:rPr>
              <w:t>ó</w:t>
            </w:r>
            <w:r w:rsidRPr="00A0072F">
              <w:rPr>
                <w:rStyle w:val="Brak"/>
                <w:rFonts w:ascii="Arial" w:hAnsi="Arial"/>
                <w:sz w:val="18"/>
                <w:szCs w:val="18"/>
              </w:rPr>
              <w:t>g wewnętrznych oraz ciąg</w:t>
            </w:r>
            <w:r w:rsidRPr="00A0072F">
              <w:rPr>
                <w:rStyle w:val="Brak"/>
                <w:rFonts w:ascii="Arial" w:hAnsi="Arial"/>
                <w:sz w:val="18"/>
                <w:szCs w:val="18"/>
                <w:lang w:val="es-ES_tradnl"/>
              </w:rPr>
              <w:t>ó</w:t>
            </w:r>
            <w:r w:rsidRPr="00A0072F">
              <w:rPr>
                <w:rStyle w:val="Brak"/>
                <w:rFonts w:ascii="Arial" w:hAnsi="Arial"/>
                <w:sz w:val="18"/>
                <w:szCs w:val="18"/>
              </w:rPr>
              <w:t>w pieszo-jezdnych wymienionych w pkt. 6 dopuszcza się lokalizacje ogrodzeń na liniach rozgraniczających tych dr</w:t>
            </w:r>
            <w:r w:rsidRPr="00A0072F">
              <w:rPr>
                <w:rStyle w:val="Brak"/>
                <w:rFonts w:ascii="Arial" w:hAnsi="Arial"/>
                <w:sz w:val="18"/>
                <w:szCs w:val="18"/>
                <w:lang w:val="es-ES_tradnl"/>
              </w:rPr>
              <w:t>ó</w:t>
            </w:r>
            <w:r w:rsidRPr="00A0072F">
              <w:rPr>
                <w:rStyle w:val="Brak"/>
                <w:rFonts w:ascii="Arial" w:hAnsi="Arial"/>
                <w:sz w:val="18"/>
                <w:szCs w:val="18"/>
              </w:rPr>
              <w:t>g.</w:t>
            </w:r>
          </w:p>
          <w:p w14:paraId="33445BFB"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12. Szerokości linii rozgraniczających dr</w:t>
            </w:r>
            <w:r w:rsidRPr="00A0072F">
              <w:rPr>
                <w:rStyle w:val="Brak"/>
                <w:rFonts w:ascii="Arial" w:hAnsi="Arial"/>
                <w:sz w:val="18"/>
                <w:szCs w:val="18"/>
                <w:lang w:val="es-ES_tradnl"/>
              </w:rPr>
              <w:t>ó</w:t>
            </w:r>
            <w:r w:rsidRPr="00A0072F">
              <w:rPr>
                <w:rStyle w:val="Brak"/>
                <w:rFonts w:ascii="Arial" w:hAnsi="Arial"/>
                <w:sz w:val="18"/>
                <w:szCs w:val="18"/>
              </w:rPr>
              <w:t>g ustalono w § 52.</w:t>
            </w:r>
          </w:p>
          <w:p w14:paraId="608978D5"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13. Dla nowo realizowanych obiekt</w:t>
            </w:r>
            <w:r w:rsidRPr="00A0072F">
              <w:rPr>
                <w:rStyle w:val="Brak"/>
                <w:rFonts w:ascii="Arial" w:hAnsi="Arial"/>
                <w:sz w:val="18"/>
                <w:szCs w:val="18"/>
                <w:lang w:val="es-ES_tradnl"/>
              </w:rPr>
              <w:t>ó</w:t>
            </w:r>
            <w:r w:rsidRPr="00A0072F">
              <w:rPr>
                <w:rStyle w:val="Brak"/>
                <w:rFonts w:ascii="Arial" w:hAnsi="Arial"/>
                <w:sz w:val="18"/>
                <w:szCs w:val="18"/>
              </w:rPr>
              <w:t>w położonych w terenach MU1, MU2, MU3, MN1, MN2, MN3, RM1,</w:t>
            </w:r>
          </w:p>
          <w:p w14:paraId="14ED7C9E"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UP1, UP2, ZP obowiązuje zapewnienie przez użytkownik</w:t>
            </w:r>
            <w:r w:rsidRPr="00A0072F">
              <w:rPr>
                <w:rStyle w:val="Brak"/>
                <w:rFonts w:ascii="Arial" w:hAnsi="Arial"/>
                <w:sz w:val="18"/>
                <w:szCs w:val="18"/>
                <w:lang w:val="es-ES_tradnl"/>
              </w:rPr>
              <w:t>ó</w:t>
            </w:r>
            <w:r w:rsidRPr="00A0072F">
              <w:rPr>
                <w:rStyle w:val="Brak"/>
                <w:rFonts w:ascii="Arial" w:hAnsi="Arial"/>
                <w:sz w:val="18"/>
                <w:szCs w:val="18"/>
              </w:rPr>
              <w:t>w poszczeg</w:t>
            </w:r>
            <w:r w:rsidRPr="00A0072F">
              <w:rPr>
                <w:rStyle w:val="Brak"/>
                <w:rFonts w:ascii="Arial" w:hAnsi="Arial"/>
                <w:sz w:val="18"/>
                <w:szCs w:val="18"/>
                <w:lang w:val="es-ES_tradnl"/>
              </w:rPr>
              <w:t>ó</w:t>
            </w:r>
            <w:r w:rsidRPr="00A0072F">
              <w:rPr>
                <w:rStyle w:val="Brak"/>
                <w:rFonts w:ascii="Arial" w:hAnsi="Arial"/>
                <w:sz w:val="18"/>
                <w:szCs w:val="18"/>
              </w:rPr>
              <w:t>lnych kategorii teren</w:t>
            </w:r>
            <w:r w:rsidRPr="00A0072F">
              <w:rPr>
                <w:rStyle w:val="Brak"/>
                <w:rFonts w:ascii="Arial" w:hAnsi="Arial"/>
                <w:sz w:val="18"/>
                <w:szCs w:val="18"/>
                <w:lang w:val="es-ES_tradnl"/>
              </w:rPr>
              <w:t>ó</w:t>
            </w:r>
            <w:r w:rsidRPr="00A0072F">
              <w:rPr>
                <w:rStyle w:val="Brak"/>
                <w:rFonts w:ascii="Arial" w:hAnsi="Arial"/>
                <w:sz w:val="18"/>
                <w:szCs w:val="18"/>
              </w:rPr>
              <w:t>w miejsc postojowych (nie wliczając w to garaży) w granicach działki w iloś</w:t>
            </w:r>
            <w:r w:rsidRPr="00A0072F">
              <w:rPr>
                <w:rStyle w:val="Brak"/>
                <w:rFonts w:ascii="Arial" w:hAnsi="Arial"/>
                <w:sz w:val="18"/>
                <w:szCs w:val="18"/>
                <w:lang w:val="it-IT"/>
              </w:rPr>
              <w:t>ci:</w:t>
            </w:r>
          </w:p>
          <w:p w14:paraId="75D268D3"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 dla zabudowy jednorodzinnej i wielorodzinnej - co najmniej 1 miejsce postojowe na 1 lokal mieszkalny,</w:t>
            </w:r>
          </w:p>
          <w:p w14:paraId="240C660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2) dla zabudowy zagrodowej - co najmniej 1 miejsce postojowe na 1 lokal mieszkalny oraz co najmniej 1 miejsce dla maszyn rolniczych,</w:t>
            </w:r>
          </w:p>
          <w:p w14:paraId="0AB312A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3) dla zabudowy usługowej i produkcyjnej - co najmniej 2 miejsca parkingowe na 50m2 powierzchni użytkowej oraz dodatkowo co najmniej 2 miejsca na 10 zatrudnionych. Wym</w:t>
            </w:r>
            <w:r w:rsidRPr="00A0072F">
              <w:rPr>
                <w:rStyle w:val="Brak"/>
                <w:rFonts w:ascii="Arial" w:hAnsi="Arial"/>
                <w:sz w:val="18"/>
                <w:szCs w:val="18"/>
                <w:lang w:val="es-ES_tradnl"/>
              </w:rPr>
              <w:t>ó</w:t>
            </w:r>
            <w:r w:rsidRPr="00A0072F">
              <w:rPr>
                <w:rStyle w:val="Brak"/>
                <w:rFonts w:ascii="Arial" w:hAnsi="Arial"/>
                <w:sz w:val="18"/>
                <w:szCs w:val="18"/>
              </w:rPr>
              <w:t>g realizacji miejsc postojowych dotyczy r</w:t>
            </w:r>
            <w:r w:rsidRPr="00A0072F">
              <w:rPr>
                <w:rStyle w:val="Brak"/>
                <w:rFonts w:ascii="Arial" w:hAnsi="Arial"/>
                <w:sz w:val="18"/>
                <w:szCs w:val="18"/>
                <w:lang w:val="es-ES_tradnl"/>
              </w:rPr>
              <w:t>ó</w:t>
            </w:r>
            <w:r w:rsidRPr="00A0072F">
              <w:rPr>
                <w:rStyle w:val="Brak"/>
                <w:rFonts w:ascii="Arial" w:hAnsi="Arial"/>
                <w:sz w:val="18"/>
                <w:szCs w:val="18"/>
              </w:rPr>
              <w:t>wnież obiekt</w:t>
            </w:r>
            <w:r w:rsidRPr="00A0072F">
              <w:rPr>
                <w:rStyle w:val="Brak"/>
                <w:rFonts w:ascii="Arial" w:hAnsi="Arial"/>
                <w:sz w:val="18"/>
                <w:szCs w:val="18"/>
                <w:lang w:val="es-ES_tradnl"/>
              </w:rPr>
              <w:t>ó</w:t>
            </w:r>
            <w:r w:rsidRPr="00A0072F">
              <w:rPr>
                <w:rStyle w:val="Brak"/>
                <w:rFonts w:ascii="Arial" w:hAnsi="Arial"/>
                <w:sz w:val="18"/>
                <w:szCs w:val="18"/>
              </w:rPr>
              <w:t>w usługowych i produkcyjnych, powstających w wyniku zmiany funkcji istniejących obiekt</w:t>
            </w:r>
            <w:r w:rsidRPr="00A0072F">
              <w:rPr>
                <w:rStyle w:val="Brak"/>
                <w:rFonts w:ascii="Arial" w:hAnsi="Arial"/>
                <w:sz w:val="18"/>
                <w:szCs w:val="18"/>
                <w:lang w:val="es-ES_tradnl"/>
              </w:rPr>
              <w:t>ó</w:t>
            </w:r>
            <w:r w:rsidRPr="00A0072F">
              <w:rPr>
                <w:rStyle w:val="Brak"/>
                <w:rFonts w:ascii="Arial" w:hAnsi="Arial"/>
                <w:sz w:val="18"/>
                <w:szCs w:val="18"/>
              </w:rPr>
              <w:t>w z mieszkaniowej na usługową lub produkcyjną.</w:t>
            </w:r>
          </w:p>
          <w:p w14:paraId="12DF7107"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14. Dla nowo realizowanych obiekt</w:t>
            </w:r>
            <w:r w:rsidRPr="00A0072F">
              <w:rPr>
                <w:rStyle w:val="Brak"/>
                <w:rFonts w:ascii="Arial" w:hAnsi="Arial"/>
                <w:sz w:val="18"/>
                <w:szCs w:val="18"/>
                <w:lang w:val="es-ES_tradnl"/>
              </w:rPr>
              <w:t>ó</w:t>
            </w:r>
            <w:r w:rsidRPr="00A0072F">
              <w:rPr>
                <w:rStyle w:val="Brak"/>
                <w:rFonts w:ascii="Arial" w:hAnsi="Arial"/>
                <w:sz w:val="18"/>
                <w:szCs w:val="18"/>
              </w:rPr>
              <w:t>w położonych w terenach:</w:t>
            </w:r>
          </w:p>
          <w:p w14:paraId="20FFE3A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1) US1, UK - obowiązuje zapewnienie co najmniej 5 miejsc postojowych w granicach danego terenu,</w:t>
            </w:r>
          </w:p>
          <w:p w14:paraId="13CD236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2) US2 - obowiązuje zapewnienie co najmniej 30 miejsc postojowych w granicach terenu US2,</w:t>
            </w:r>
          </w:p>
          <w:p w14:paraId="3FD521C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sz w:val="18"/>
                <w:szCs w:val="18"/>
              </w:rPr>
            </w:pPr>
            <w:r w:rsidRPr="00A0072F">
              <w:rPr>
                <w:rStyle w:val="Brak"/>
                <w:rFonts w:ascii="Arial" w:hAnsi="Arial"/>
                <w:sz w:val="18"/>
                <w:szCs w:val="18"/>
              </w:rPr>
              <w:t>3) ZD - obowiązuje zapewnienie co najmniej 1 miejsca postojowego w obrębie działki,</w:t>
            </w:r>
          </w:p>
          <w:p w14:paraId="2F910967"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hAnsi="Arial"/>
                <w:sz w:val="18"/>
                <w:szCs w:val="18"/>
              </w:rPr>
            </w:pPr>
            <w:r w:rsidRPr="00A0072F">
              <w:rPr>
                <w:rStyle w:val="Brak"/>
                <w:rFonts w:ascii="Arial" w:hAnsi="Arial"/>
                <w:sz w:val="18"/>
                <w:szCs w:val="18"/>
              </w:rPr>
              <w:t>4) U1, U2, U3 - obowiązuje zapewnienie co najmniej 1 miejsce parkingowe na 20m2 powierzchni użytkowej oraz dodatkowo co najmniej 1 miejsca na 2 zatrudnionych. Wym</w:t>
            </w:r>
            <w:r w:rsidRPr="00A0072F">
              <w:rPr>
                <w:rStyle w:val="Brak"/>
                <w:rFonts w:ascii="Arial" w:hAnsi="Arial"/>
                <w:sz w:val="18"/>
                <w:szCs w:val="18"/>
                <w:lang w:val="es-ES_tradnl"/>
              </w:rPr>
              <w:t>ó</w:t>
            </w:r>
            <w:r w:rsidRPr="00A0072F">
              <w:rPr>
                <w:rStyle w:val="Brak"/>
                <w:rFonts w:ascii="Arial" w:hAnsi="Arial"/>
                <w:sz w:val="18"/>
                <w:szCs w:val="18"/>
              </w:rPr>
              <w:t>g realizacji miejsc postojowych dotyczy r</w:t>
            </w:r>
            <w:r w:rsidRPr="00A0072F">
              <w:rPr>
                <w:rStyle w:val="Brak"/>
                <w:rFonts w:ascii="Arial" w:hAnsi="Arial"/>
                <w:sz w:val="18"/>
                <w:szCs w:val="18"/>
                <w:lang w:val="es-ES_tradnl"/>
              </w:rPr>
              <w:t>ó</w:t>
            </w:r>
            <w:r w:rsidRPr="00A0072F">
              <w:rPr>
                <w:rStyle w:val="Brak"/>
                <w:rFonts w:ascii="Arial" w:hAnsi="Arial"/>
                <w:sz w:val="18"/>
                <w:szCs w:val="18"/>
              </w:rPr>
              <w:t>wnież obiekt</w:t>
            </w:r>
            <w:r w:rsidRPr="00A0072F">
              <w:rPr>
                <w:rStyle w:val="Brak"/>
                <w:rFonts w:ascii="Arial" w:hAnsi="Arial"/>
                <w:sz w:val="18"/>
                <w:szCs w:val="18"/>
                <w:lang w:val="es-ES_tradnl"/>
              </w:rPr>
              <w:t>ó</w:t>
            </w:r>
            <w:r w:rsidRPr="00A0072F">
              <w:rPr>
                <w:rStyle w:val="Brak"/>
                <w:rFonts w:ascii="Arial" w:hAnsi="Arial"/>
                <w:sz w:val="18"/>
                <w:szCs w:val="18"/>
              </w:rPr>
              <w:t>w usługowych i produkcyjnych, powstających w wyniku zmiany funkcji istniejących obiekt</w:t>
            </w:r>
            <w:r w:rsidRPr="00A0072F">
              <w:rPr>
                <w:rStyle w:val="Brak"/>
                <w:rFonts w:ascii="Arial" w:hAnsi="Arial"/>
                <w:sz w:val="18"/>
                <w:szCs w:val="18"/>
                <w:lang w:val="es-ES_tradnl"/>
              </w:rPr>
              <w:t>ó</w:t>
            </w:r>
            <w:r w:rsidRPr="00A0072F">
              <w:rPr>
                <w:rStyle w:val="Brak"/>
                <w:rFonts w:ascii="Arial" w:hAnsi="Arial"/>
                <w:sz w:val="18"/>
                <w:szCs w:val="18"/>
              </w:rPr>
              <w:t>w z mieszkaniowej na usługową lub produkcyjną.</w:t>
            </w:r>
          </w:p>
          <w:p w14:paraId="6E7DC1EE" w14:textId="259EDC31" w:rsidR="00A0072F" w:rsidRPr="00A0072F" w:rsidRDefault="00A0072F">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sz w:val="18"/>
                <w:szCs w:val="18"/>
              </w:rPr>
            </w:pPr>
          </w:p>
        </w:tc>
      </w:tr>
      <w:tr w:rsidR="00AF04C3" w14:paraId="6D78AC40"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4BC55C74" w14:textId="77777777" w:rsidR="00AF04C3" w:rsidRDefault="00A014C0">
            <w:pPr>
              <w:tabs>
                <w:tab w:val="left" w:pos="1213"/>
              </w:tabs>
              <w:jc w:val="center"/>
            </w:pPr>
            <w:r>
              <w:rPr>
                <w:rStyle w:val="Brak"/>
                <w:rFonts w:ascii="Arial" w:hAnsi="Arial"/>
                <w:sz w:val="20"/>
                <w:szCs w:val="20"/>
              </w:rPr>
              <w:t>Warunki i szczegółowe zasady obsługi w zakresie infrastruktury technicznej</w:t>
            </w:r>
          </w:p>
        </w:tc>
      </w:tr>
      <w:tr w:rsidR="00AF04C3" w14:paraId="1A72F89F" w14:textId="77777777">
        <w:trPr>
          <w:trHeight w:val="1372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974F27C"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lastRenderedPageBreak/>
              <w:t>Ustala się następujące zasady zaopatrzenia w wodę:</w:t>
            </w:r>
          </w:p>
          <w:p w14:paraId="268753CB"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System zaopatrzenia w wodę gminy Mogilany powinien zapewnić wszystkim mieszkańcom jak i pozostałym odbiorcom wymagana ilość wody i niezawodność dostaw oraz jakość zgodnie z obowiązującymi przepisami szczeg</w:t>
            </w:r>
            <w:r w:rsidRPr="00A0072F">
              <w:rPr>
                <w:rStyle w:val="Brak"/>
                <w:rFonts w:ascii="Arial" w:hAnsi="Arial"/>
                <w:sz w:val="18"/>
                <w:szCs w:val="18"/>
                <w:lang w:val="es-ES_tradnl"/>
              </w:rPr>
              <w:t>ó</w:t>
            </w:r>
            <w:r w:rsidRPr="00A0072F">
              <w:rPr>
                <w:rStyle w:val="Brak"/>
                <w:rFonts w:ascii="Arial" w:hAnsi="Arial"/>
                <w:sz w:val="18"/>
                <w:szCs w:val="18"/>
              </w:rPr>
              <w:t>lnymi.</w:t>
            </w:r>
          </w:p>
          <w:p w14:paraId="30A656E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2. Główne źr</w:t>
            </w:r>
            <w:r w:rsidRPr="00A0072F">
              <w:rPr>
                <w:rStyle w:val="Brak"/>
                <w:rFonts w:ascii="Arial" w:hAnsi="Arial"/>
                <w:sz w:val="18"/>
                <w:szCs w:val="18"/>
                <w:lang w:val="es-ES_tradnl"/>
              </w:rPr>
              <w:t>ó</w:t>
            </w:r>
            <w:r w:rsidRPr="00A0072F">
              <w:rPr>
                <w:rStyle w:val="Brak"/>
                <w:rFonts w:ascii="Arial" w:hAnsi="Arial"/>
                <w:sz w:val="18"/>
                <w:szCs w:val="18"/>
              </w:rPr>
              <w:t>dła zasilania w wodę stanowić będzie gminna siec wodociągowa zaopatrywana z uję</w:t>
            </w:r>
            <w:r w:rsidRPr="00A0072F">
              <w:rPr>
                <w:rStyle w:val="Brak"/>
                <w:rFonts w:ascii="Arial" w:hAnsi="Arial"/>
                <w:sz w:val="18"/>
                <w:szCs w:val="18"/>
                <w:lang w:val="fr-FR"/>
              </w:rPr>
              <w:t>cia</w:t>
            </w:r>
            <w:r w:rsidRPr="00A0072F">
              <w:rPr>
                <w:rStyle w:val="Brak"/>
                <w:rFonts w:ascii="Arial" w:hAnsi="Arial"/>
                <w:sz w:val="18"/>
                <w:szCs w:val="18"/>
              </w:rPr>
              <w:t xml:space="preserve"> na rzece Skawince poprzez system wodociągowy miasta Skawiny i zbiornik wody we wsi Mogilany oraz (w północnej części gminy) z ujęcia na rzece Rabie poprzez system wodociągowy miasta Krakowa.</w:t>
            </w:r>
          </w:p>
          <w:p w14:paraId="7861CD8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3. System zaopatrzenia w wodę stanowią przewody magistralne o średnicach 225 i 280 mm, przebiegające z zachodu na wsch</w:t>
            </w:r>
            <w:r w:rsidRPr="00A0072F">
              <w:rPr>
                <w:rStyle w:val="Brak"/>
                <w:rFonts w:ascii="Arial" w:hAnsi="Arial"/>
                <w:sz w:val="18"/>
                <w:szCs w:val="18"/>
                <w:lang w:val="es-ES_tradnl"/>
              </w:rPr>
              <w:t>ó</w:t>
            </w:r>
            <w:r w:rsidRPr="00A0072F">
              <w:rPr>
                <w:rStyle w:val="Brak"/>
                <w:rFonts w:ascii="Arial" w:hAnsi="Arial"/>
                <w:sz w:val="18"/>
                <w:szCs w:val="18"/>
              </w:rPr>
              <w:t>d przez centralną część gminy oraz rurociągi o średnicy 160 mm biegnące z południa na północ.</w:t>
            </w:r>
          </w:p>
          <w:p w14:paraId="5B17023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4. Doprowadzenie wody do poszczeg</w:t>
            </w:r>
            <w:r w:rsidRPr="00A0072F">
              <w:rPr>
                <w:rStyle w:val="Brak"/>
                <w:rFonts w:ascii="Arial" w:hAnsi="Arial"/>
                <w:sz w:val="18"/>
                <w:szCs w:val="18"/>
                <w:lang w:val="es-ES_tradnl"/>
              </w:rPr>
              <w:t>ó</w:t>
            </w:r>
            <w:r w:rsidRPr="00A0072F">
              <w:rPr>
                <w:rStyle w:val="Brak"/>
                <w:rFonts w:ascii="Arial" w:hAnsi="Arial"/>
                <w:sz w:val="18"/>
                <w:szCs w:val="18"/>
              </w:rPr>
              <w:t>lnych grup odbiorc</w:t>
            </w:r>
            <w:r w:rsidRPr="00A0072F">
              <w:rPr>
                <w:rStyle w:val="Brak"/>
                <w:rFonts w:ascii="Arial" w:hAnsi="Arial"/>
                <w:sz w:val="18"/>
                <w:szCs w:val="18"/>
                <w:lang w:val="es-ES_tradnl"/>
              </w:rPr>
              <w:t>ó</w:t>
            </w:r>
            <w:r w:rsidRPr="00A0072F">
              <w:rPr>
                <w:rStyle w:val="Brak"/>
                <w:rFonts w:ascii="Arial" w:hAnsi="Arial"/>
                <w:sz w:val="18"/>
                <w:szCs w:val="18"/>
              </w:rPr>
              <w:t>w lub odbiorc</w:t>
            </w:r>
            <w:r w:rsidRPr="00A0072F">
              <w:rPr>
                <w:rStyle w:val="Brak"/>
                <w:rFonts w:ascii="Arial" w:hAnsi="Arial"/>
                <w:sz w:val="18"/>
                <w:szCs w:val="18"/>
                <w:lang w:val="es-ES_tradnl"/>
              </w:rPr>
              <w:t>ó</w:t>
            </w:r>
            <w:r w:rsidRPr="00A0072F">
              <w:rPr>
                <w:rStyle w:val="Brak"/>
                <w:rFonts w:ascii="Arial" w:hAnsi="Arial"/>
                <w:sz w:val="18"/>
                <w:szCs w:val="18"/>
              </w:rPr>
              <w:t>w indywidualnych nastąpi w oparciu o sieci rozdzielcze rurociągami o mniejszych średnicach, głównie 110 i 90 mm.</w:t>
            </w:r>
          </w:p>
          <w:p w14:paraId="1CBDFFE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lang w:val="de-DE"/>
              </w:rPr>
              <w:t>5. Sie</w:t>
            </w:r>
            <w:r w:rsidRPr="00A0072F">
              <w:rPr>
                <w:rStyle w:val="Brak"/>
                <w:rFonts w:ascii="Arial" w:hAnsi="Arial"/>
                <w:sz w:val="18"/>
                <w:szCs w:val="18"/>
              </w:rPr>
              <w:t xml:space="preserve">ć wodociągową </w:t>
            </w:r>
            <w:r w:rsidRPr="00A0072F">
              <w:rPr>
                <w:rStyle w:val="Brak"/>
                <w:rFonts w:ascii="Arial" w:hAnsi="Arial"/>
                <w:sz w:val="18"/>
                <w:szCs w:val="18"/>
                <w:lang w:val="it-IT"/>
              </w:rPr>
              <w:t>nale</w:t>
            </w:r>
            <w:r w:rsidRPr="00A0072F">
              <w:rPr>
                <w:rStyle w:val="Brak"/>
                <w:rFonts w:ascii="Arial" w:hAnsi="Arial"/>
                <w:sz w:val="18"/>
                <w:szCs w:val="18"/>
              </w:rPr>
              <w:t>ży rozbudowywać stosownie do potrzeb, z uwzględnieniem wielkoś</w:t>
            </w:r>
            <w:r w:rsidRPr="00A0072F">
              <w:rPr>
                <w:rStyle w:val="Brak"/>
                <w:rFonts w:ascii="Arial" w:hAnsi="Arial"/>
                <w:sz w:val="18"/>
                <w:szCs w:val="18"/>
                <w:lang w:val="it-IT"/>
              </w:rPr>
              <w:t xml:space="preserve">ci </w:t>
            </w:r>
            <w:r w:rsidRPr="00A0072F">
              <w:rPr>
                <w:rStyle w:val="Brak"/>
                <w:rFonts w:ascii="Arial" w:hAnsi="Arial"/>
                <w:sz w:val="18"/>
                <w:szCs w:val="18"/>
              </w:rPr>
              <w:t>średnic na stan docelowy.</w:t>
            </w:r>
          </w:p>
          <w:p w14:paraId="40102D85"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6. Nowoprojektowane przewody wodociągowe powinny być wyposażone w hydranty zewnętrzne, zgodnie z przepisami i normami obowiązującymi w zakresie ochrony przeciwpożarowej.</w:t>
            </w:r>
          </w:p>
          <w:p w14:paraId="47AF1BE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7. Dopuszcza sie zaopatrzenie w wodę z indywidualnych i grupowych studni oraz ujęć źr</w:t>
            </w:r>
            <w:r w:rsidRPr="00A0072F">
              <w:rPr>
                <w:rStyle w:val="Brak"/>
                <w:rFonts w:ascii="Arial" w:hAnsi="Arial"/>
                <w:sz w:val="18"/>
                <w:szCs w:val="18"/>
                <w:lang w:val="es-ES_tradnl"/>
              </w:rPr>
              <w:t>ó</w:t>
            </w:r>
            <w:r w:rsidRPr="00A0072F">
              <w:rPr>
                <w:rStyle w:val="Brak"/>
                <w:rFonts w:ascii="Arial" w:hAnsi="Arial"/>
                <w:sz w:val="18"/>
                <w:szCs w:val="18"/>
              </w:rPr>
              <w:t>deł</w:t>
            </w:r>
            <w:r w:rsidRPr="00A0072F">
              <w:rPr>
                <w:rStyle w:val="Brak"/>
                <w:rFonts w:ascii="Arial" w:hAnsi="Arial"/>
                <w:sz w:val="18"/>
                <w:szCs w:val="18"/>
                <w:lang w:val="nl-NL"/>
              </w:rPr>
              <w:t>, z</w:t>
            </w:r>
            <w:r w:rsidRPr="00A0072F">
              <w:rPr>
                <w:rStyle w:val="Brak"/>
                <w:rFonts w:ascii="Arial" w:hAnsi="Arial"/>
                <w:sz w:val="18"/>
                <w:szCs w:val="18"/>
              </w:rPr>
              <w:t xml:space="preserve"> uwzględnieniem warunk</w:t>
            </w:r>
            <w:r w:rsidRPr="00A0072F">
              <w:rPr>
                <w:rStyle w:val="Brak"/>
                <w:rFonts w:ascii="Arial" w:hAnsi="Arial"/>
                <w:sz w:val="18"/>
                <w:szCs w:val="18"/>
                <w:lang w:val="es-ES_tradnl"/>
              </w:rPr>
              <w:t>ó</w:t>
            </w:r>
            <w:r w:rsidRPr="00A0072F">
              <w:rPr>
                <w:rStyle w:val="Brak"/>
                <w:rFonts w:ascii="Arial" w:hAnsi="Arial"/>
                <w:sz w:val="18"/>
                <w:szCs w:val="18"/>
              </w:rPr>
              <w:t>w określonych w przepisach szczeg</w:t>
            </w:r>
            <w:r w:rsidRPr="00A0072F">
              <w:rPr>
                <w:rStyle w:val="Brak"/>
                <w:rFonts w:ascii="Arial" w:hAnsi="Arial"/>
                <w:sz w:val="18"/>
                <w:szCs w:val="18"/>
                <w:lang w:val="es-ES_tradnl"/>
              </w:rPr>
              <w:t>ó</w:t>
            </w:r>
            <w:r w:rsidRPr="00A0072F">
              <w:rPr>
                <w:rStyle w:val="Brak"/>
                <w:rFonts w:ascii="Arial" w:hAnsi="Arial"/>
                <w:sz w:val="18"/>
                <w:szCs w:val="18"/>
              </w:rPr>
              <w:t>lnych.</w:t>
            </w:r>
          </w:p>
          <w:p w14:paraId="23CE964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8. Obowiązuje utrzymanie w dobrym stanie technicznym sieci wodociągowej, urządzeń i obiekt</w:t>
            </w:r>
            <w:r w:rsidRPr="00A0072F">
              <w:rPr>
                <w:rStyle w:val="Brak"/>
                <w:rFonts w:ascii="Arial" w:hAnsi="Arial"/>
                <w:sz w:val="18"/>
                <w:szCs w:val="18"/>
                <w:lang w:val="es-ES_tradnl"/>
              </w:rPr>
              <w:t>ó</w:t>
            </w:r>
            <w:r w:rsidRPr="00A0072F">
              <w:rPr>
                <w:rStyle w:val="Brak"/>
                <w:rFonts w:ascii="Arial" w:hAnsi="Arial"/>
                <w:sz w:val="18"/>
                <w:szCs w:val="18"/>
              </w:rPr>
              <w:t>w towarzyszących</w:t>
            </w:r>
          </w:p>
          <w:p w14:paraId="476728E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tj. przepompowni, hydroforni i zbiornika, a także istniejących odwiert</w:t>
            </w:r>
            <w:r w:rsidRPr="00A0072F">
              <w:rPr>
                <w:rStyle w:val="Brak"/>
                <w:rFonts w:ascii="Arial" w:hAnsi="Arial"/>
                <w:sz w:val="18"/>
                <w:szCs w:val="18"/>
                <w:lang w:val="es-ES_tradnl"/>
              </w:rPr>
              <w:t>ó</w:t>
            </w:r>
            <w:r w:rsidRPr="00A0072F">
              <w:rPr>
                <w:rStyle w:val="Brak"/>
                <w:rFonts w:ascii="Arial" w:hAnsi="Arial"/>
                <w:sz w:val="18"/>
                <w:szCs w:val="18"/>
              </w:rPr>
              <w:t>w i studni oraz zapewnienie ich ochrony zgodnie z przepisami szczeg</w:t>
            </w:r>
            <w:r w:rsidRPr="00A0072F">
              <w:rPr>
                <w:rStyle w:val="Brak"/>
                <w:rFonts w:ascii="Arial" w:hAnsi="Arial"/>
                <w:sz w:val="18"/>
                <w:szCs w:val="18"/>
                <w:lang w:val="es-ES_tradnl"/>
              </w:rPr>
              <w:t>ó</w:t>
            </w:r>
            <w:r w:rsidRPr="00A0072F">
              <w:rPr>
                <w:rStyle w:val="Brak"/>
                <w:rFonts w:ascii="Arial" w:hAnsi="Arial"/>
                <w:sz w:val="18"/>
                <w:szCs w:val="18"/>
              </w:rPr>
              <w:t>lnymi.</w:t>
            </w:r>
          </w:p>
          <w:p w14:paraId="5B9A3330"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9. Ustala się dla nowych teren</w:t>
            </w:r>
            <w:r w:rsidRPr="00A0072F">
              <w:rPr>
                <w:rStyle w:val="Brak"/>
                <w:rFonts w:ascii="Arial" w:hAnsi="Arial"/>
                <w:sz w:val="18"/>
                <w:szCs w:val="18"/>
                <w:lang w:val="es-ES_tradnl"/>
              </w:rPr>
              <w:t>ó</w:t>
            </w:r>
            <w:r w:rsidRPr="00A0072F">
              <w:rPr>
                <w:rStyle w:val="Brak"/>
                <w:rFonts w:ascii="Arial" w:hAnsi="Arial"/>
                <w:sz w:val="18"/>
                <w:szCs w:val="18"/>
              </w:rPr>
              <w:t>w zabudowy wyprzedzającą lub r</w:t>
            </w:r>
            <w:r w:rsidRPr="00A0072F">
              <w:rPr>
                <w:rStyle w:val="Brak"/>
                <w:rFonts w:ascii="Arial" w:hAnsi="Arial"/>
                <w:sz w:val="18"/>
                <w:szCs w:val="18"/>
                <w:lang w:val="es-ES_tradnl"/>
              </w:rPr>
              <w:t>ó</w:t>
            </w:r>
            <w:r w:rsidRPr="00A0072F">
              <w:rPr>
                <w:rStyle w:val="Brak"/>
                <w:rFonts w:ascii="Arial" w:hAnsi="Arial"/>
                <w:sz w:val="18"/>
                <w:szCs w:val="18"/>
              </w:rPr>
              <w:t>wnoległą w stosunku do zainwestowania budowe sieci wodociągowej dla zapewnienia odbiorcom wymaganych standard</w:t>
            </w:r>
            <w:r w:rsidRPr="00A0072F">
              <w:rPr>
                <w:rStyle w:val="Brak"/>
                <w:rFonts w:ascii="Arial" w:hAnsi="Arial"/>
                <w:sz w:val="18"/>
                <w:szCs w:val="18"/>
                <w:lang w:val="es-ES_tradnl"/>
              </w:rPr>
              <w:t>ó</w:t>
            </w:r>
            <w:r w:rsidRPr="00A0072F">
              <w:rPr>
                <w:rStyle w:val="Brak"/>
                <w:rFonts w:ascii="Arial" w:hAnsi="Arial"/>
                <w:sz w:val="18"/>
                <w:szCs w:val="18"/>
              </w:rPr>
              <w:t>w w zakresie ilości i jakości wody.</w:t>
            </w:r>
          </w:p>
          <w:p w14:paraId="45AA948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10. Budowę nowych przewod</w:t>
            </w:r>
            <w:r w:rsidRPr="00A0072F">
              <w:rPr>
                <w:rStyle w:val="Brak"/>
                <w:rFonts w:ascii="Arial" w:hAnsi="Arial"/>
                <w:sz w:val="18"/>
                <w:szCs w:val="18"/>
                <w:lang w:val="es-ES_tradnl"/>
              </w:rPr>
              <w:t>ó</w:t>
            </w:r>
            <w:r w:rsidRPr="00A0072F">
              <w:rPr>
                <w:rStyle w:val="Brak"/>
                <w:rFonts w:ascii="Arial" w:hAnsi="Arial"/>
                <w:sz w:val="18"/>
                <w:szCs w:val="18"/>
              </w:rPr>
              <w:t xml:space="preserve">w wodociągowych realizować </w:t>
            </w:r>
            <w:r w:rsidRPr="00A0072F">
              <w:rPr>
                <w:rStyle w:val="Brak"/>
                <w:rFonts w:ascii="Arial" w:hAnsi="Arial"/>
                <w:sz w:val="18"/>
                <w:szCs w:val="18"/>
                <w:lang w:val="it-IT"/>
              </w:rPr>
              <w:t>nale</w:t>
            </w:r>
            <w:r w:rsidRPr="00A0072F">
              <w:rPr>
                <w:rStyle w:val="Brak"/>
                <w:rFonts w:ascii="Arial" w:hAnsi="Arial"/>
                <w:sz w:val="18"/>
                <w:szCs w:val="18"/>
              </w:rPr>
              <w:t>ży poza obrębem pasa drogowego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Lokalizowanie ich w obrębie pasa drogowego dopuszcza się za zgoda i na warunkach określonych przez zarządce drogi.</w:t>
            </w:r>
          </w:p>
          <w:p w14:paraId="3C10BB9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11. Ustala się pokrycie zapotrzebowania na wodę dla cel</w:t>
            </w:r>
            <w:r w:rsidRPr="00A0072F">
              <w:rPr>
                <w:rStyle w:val="Brak"/>
                <w:rFonts w:ascii="Arial" w:hAnsi="Arial"/>
                <w:sz w:val="18"/>
                <w:szCs w:val="18"/>
                <w:lang w:val="es-ES_tradnl"/>
              </w:rPr>
              <w:t>ó</w:t>
            </w:r>
            <w:r w:rsidRPr="00A0072F">
              <w:rPr>
                <w:rStyle w:val="Brak"/>
                <w:rFonts w:ascii="Arial" w:hAnsi="Arial"/>
                <w:sz w:val="18"/>
                <w:szCs w:val="18"/>
              </w:rPr>
              <w:t>w przeciwpożarowych zgodnie z przepisami szczeg</w:t>
            </w:r>
            <w:r w:rsidRPr="00A0072F">
              <w:rPr>
                <w:rStyle w:val="Brak"/>
                <w:rFonts w:ascii="Arial" w:hAnsi="Arial"/>
                <w:sz w:val="18"/>
                <w:szCs w:val="18"/>
                <w:lang w:val="es-ES_tradnl"/>
              </w:rPr>
              <w:t>ó</w:t>
            </w:r>
            <w:r w:rsidRPr="00A0072F">
              <w:rPr>
                <w:rStyle w:val="Brak"/>
                <w:rFonts w:ascii="Arial" w:hAnsi="Arial"/>
                <w:sz w:val="18"/>
                <w:szCs w:val="18"/>
              </w:rPr>
              <w:t>lnymi przez istniejący i rozbudowywany system zaopatrzenia w wodę.</w:t>
            </w:r>
          </w:p>
          <w:p w14:paraId="68F93A5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Ustala się następujące zasady odprowadzania i oczyszczania ściek</w:t>
            </w:r>
            <w:r w:rsidRPr="00A0072F">
              <w:rPr>
                <w:rStyle w:val="Brak"/>
                <w:rFonts w:ascii="Arial" w:hAnsi="Arial"/>
                <w:sz w:val="18"/>
                <w:szCs w:val="18"/>
                <w:lang w:val="es-ES_tradnl"/>
              </w:rPr>
              <w:t>ó</w:t>
            </w:r>
            <w:r w:rsidRPr="00A0072F">
              <w:rPr>
                <w:rStyle w:val="Brak"/>
                <w:rFonts w:ascii="Arial" w:hAnsi="Arial"/>
                <w:sz w:val="18"/>
                <w:szCs w:val="18"/>
              </w:rPr>
              <w:t>w sanitarnych i deszczowych:</w:t>
            </w:r>
          </w:p>
          <w:p w14:paraId="3C3FF51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Docelowy system odprowadzania i oczyszczania ściek</w:t>
            </w:r>
            <w:r w:rsidRPr="00A0072F">
              <w:rPr>
                <w:rStyle w:val="Brak"/>
                <w:rFonts w:ascii="Arial" w:hAnsi="Arial"/>
                <w:sz w:val="18"/>
                <w:szCs w:val="18"/>
                <w:lang w:val="es-ES_tradnl"/>
              </w:rPr>
              <w:t>ó</w:t>
            </w:r>
            <w:r w:rsidRPr="00A0072F">
              <w:rPr>
                <w:rStyle w:val="Brak"/>
                <w:rFonts w:ascii="Arial" w:hAnsi="Arial"/>
                <w:sz w:val="18"/>
                <w:szCs w:val="18"/>
              </w:rPr>
              <w:t>w sanitarnych będzie funkcjonował w oparciu o istniejące oczyszczalnie ściek</w:t>
            </w:r>
            <w:r w:rsidRPr="00A0072F">
              <w:rPr>
                <w:rStyle w:val="Brak"/>
                <w:rFonts w:ascii="Arial" w:hAnsi="Arial"/>
                <w:sz w:val="18"/>
                <w:szCs w:val="18"/>
                <w:lang w:val="es-ES_tradnl"/>
              </w:rPr>
              <w:t>ó</w:t>
            </w:r>
            <w:r w:rsidRPr="00A0072F">
              <w:rPr>
                <w:rStyle w:val="Brak"/>
                <w:rFonts w:ascii="Arial" w:hAnsi="Arial"/>
                <w:sz w:val="18"/>
                <w:szCs w:val="18"/>
              </w:rPr>
              <w:t xml:space="preserve">w w Lusinie i we Włosani oraz zbiorczą </w:t>
            </w:r>
            <w:r w:rsidRPr="00A0072F">
              <w:rPr>
                <w:rStyle w:val="Brak"/>
                <w:rFonts w:ascii="Arial" w:hAnsi="Arial"/>
                <w:sz w:val="18"/>
                <w:szCs w:val="18"/>
                <w:lang w:val="de-DE"/>
              </w:rPr>
              <w:t>sie</w:t>
            </w:r>
            <w:r w:rsidRPr="00A0072F">
              <w:rPr>
                <w:rStyle w:val="Brak"/>
                <w:rFonts w:ascii="Arial" w:hAnsi="Arial"/>
                <w:sz w:val="18"/>
                <w:szCs w:val="18"/>
              </w:rPr>
              <w:t>ć kanalizacyjną grawitacyjno-tłoczna.</w:t>
            </w:r>
          </w:p>
          <w:p w14:paraId="7CA988BB"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2. Przewiduje się rozbudowę oczyszczalni wraz z rozbudowa systemu kanalizacji gminnej.</w:t>
            </w:r>
          </w:p>
          <w:p w14:paraId="0EEF5BE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3. Docelowa siec kanalizacyjna grawitacyjno-tłoczna, odprowadzającą ścieki z zachodniej części gminy, zostanie podłączona do systemu kanalizacyjnego i oczyszczalni ściek</w:t>
            </w:r>
            <w:r w:rsidRPr="00A0072F">
              <w:rPr>
                <w:rStyle w:val="Brak"/>
                <w:rFonts w:ascii="Arial" w:hAnsi="Arial"/>
                <w:sz w:val="18"/>
                <w:szCs w:val="18"/>
                <w:lang w:val="es-ES_tradnl"/>
              </w:rPr>
              <w:t>ó</w:t>
            </w:r>
            <w:r w:rsidRPr="00A0072F">
              <w:rPr>
                <w:rStyle w:val="Brak"/>
                <w:rFonts w:ascii="Arial" w:hAnsi="Arial"/>
                <w:sz w:val="18"/>
                <w:szCs w:val="18"/>
              </w:rPr>
              <w:t>w miasta Skawina.</w:t>
            </w:r>
          </w:p>
          <w:p w14:paraId="0FA685D1"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4. Realizacja zbiorowego systemu kanalizacji sanitarnej powinna uwzględniać docelowe średnice kanałów 300, 250 i 200 mm, z możliwością podłączenia r</w:t>
            </w:r>
            <w:r w:rsidRPr="00A0072F">
              <w:rPr>
                <w:rStyle w:val="Brak"/>
                <w:rFonts w:ascii="Arial" w:hAnsi="Arial"/>
                <w:sz w:val="18"/>
                <w:szCs w:val="18"/>
                <w:lang w:val="es-ES_tradnl"/>
              </w:rPr>
              <w:t>ó</w:t>
            </w:r>
            <w:r w:rsidRPr="00A0072F">
              <w:rPr>
                <w:rStyle w:val="Brak"/>
                <w:rFonts w:ascii="Arial" w:hAnsi="Arial"/>
                <w:sz w:val="18"/>
                <w:szCs w:val="18"/>
              </w:rPr>
              <w:t>żnych kategorii teren</w:t>
            </w:r>
            <w:r w:rsidRPr="00A0072F">
              <w:rPr>
                <w:rStyle w:val="Brak"/>
                <w:rFonts w:ascii="Arial" w:hAnsi="Arial"/>
                <w:sz w:val="18"/>
                <w:szCs w:val="18"/>
                <w:lang w:val="es-ES_tradnl"/>
              </w:rPr>
              <w:t>ó</w:t>
            </w:r>
            <w:r w:rsidRPr="00A0072F">
              <w:rPr>
                <w:rStyle w:val="Brak"/>
                <w:rFonts w:ascii="Arial" w:hAnsi="Arial"/>
                <w:sz w:val="18"/>
                <w:szCs w:val="18"/>
              </w:rPr>
              <w:t>w zabudowy jednorodzinnej, mieszkaniowo-usługowej i usługowej.</w:t>
            </w:r>
          </w:p>
          <w:p w14:paraId="026859E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5. Przyjmuje się, że realizacja systemu kanalizacyjnego odbywać się będzie zgodnie z „Koncepcją kanalizacji dla gminy Mogilany” oraz zgodnie z założeniami kanalizacji gminy w ramach „Krajowego programu oczyszczania ściek</w:t>
            </w:r>
            <w:r w:rsidRPr="00A0072F">
              <w:rPr>
                <w:rStyle w:val="Brak"/>
                <w:rFonts w:ascii="Arial" w:hAnsi="Arial"/>
                <w:sz w:val="18"/>
                <w:szCs w:val="18"/>
                <w:lang w:val="es-ES_tradnl"/>
              </w:rPr>
              <w:t>ó</w:t>
            </w:r>
            <w:r w:rsidRPr="00A0072F">
              <w:rPr>
                <w:rStyle w:val="Brak"/>
                <w:rFonts w:ascii="Arial" w:hAnsi="Arial"/>
                <w:sz w:val="18"/>
                <w:szCs w:val="18"/>
              </w:rPr>
              <w:t>w komunalnych”.</w:t>
            </w:r>
          </w:p>
          <w:p w14:paraId="784E990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6. Dopuszcza się możliwość alternatywnych rozwiązań w ramach systemu odprowadzania i oczyszczania ściek</w:t>
            </w:r>
            <w:r w:rsidRPr="00A0072F">
              <w:rPr>
                <w:rStyle w:val="Brak"/>
                <w:rFonts w:ascii="Arial" w:hAnsi="Arial"/>
                <w:sz w:val="18"/>
                <w:szCs w:val="18"/>
                <w:lang w:val="es-ES_tradnl"/>
              </w:rPr>
              <w:t>ó</w:t>
            </w:r>
            <w:r w:rsidRPr="00A0072F">
              <w:rPr>
                <w:rStyle w:val="Brak"/>
                <w:rFonts w:ascii="Arial" w:hAnsi="Arial"/>
                <w:sz w:val="18"/>
                <w:szCs w:val="18"/>
              </w:rPr>
              <w:t>w, uwarunkowanych możliwościami technicznymi oraz rachunkiem ekonomicznym.</w:t>
            </w:r>
          </w:p>
          <w:p w14:paraId="7A50DF9B"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7. Do czasu realizacji kanalizacji zbiorczej oraz dla zabudowy rozproszonej położonej poza terenami przewidywanymi do obsługi systemu kanalizacji gminnej, dopuszcza się indywidualne/grupowe (przydomowe) oczyszczalnie ściek</w:t>
            </w:r>
            <w:r w:rsidRPr="00A0072F">
              <w:rPr>
                <w:rStyle w:val="Brak"/>
                <w:rFonts w:ascii="Arial" w:hAnsi="Arial"/>
                <w:sz w:val="18"/>
                <w:szCs w:val="18"/>
                <w:lang w:val="es-ES_tradnl"/>
              </w:rPr>
              <w:t>ó</w:t>
            </w:r>
            <w:r w:rsidRPr="00A0072F">
              <w:rPr>
                <w:rStyle w:val="Brak"/>
                <w:rFonts w:ascii="Arial" w:hAnsi="Arial"/>
                <w:sz w:val="18"/>
                <w:szCs w:val="18"/>
              </w:rPr>
              <w:t>w:</w:t>
            </w:r>
          </w:p>
          <w:p w14:paraId="0B9F343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w przypadku odprowadzania ściek</w:t>
            </w:r>
            <w:r w:rsidRPr="00A0072F">
              <w:rPr>
                <w:rStyle w:val="Brak"/>
                <w:rFonts w:ascii="Arial" w:hAnsi="Arial"/>
                <w:sz w:val="18"/>
                <w:szCs w:val="18"/>
                <w:lang w:val="es-ES_tradnl"/>
              </w:rPr>
              <w:t>ó</w:t>
            </w:r>
            <w:r w:rsidRPr="00A0072F">
              <w:rPr>
                <w:rStyle w:val="Brak"/>
                <w:rFonts w:ascii="Arial" w:hAnsi="Arial"/>
                <w:sz w:val="18"/>
                <w:szCs w:val="18"/>
              </w:rPr>
              <w:t>w do w</w:t>
            </w:r>
            <w:r w:rsidRPr="00A0072F">
              <w:rPr>
                <w:rStyle w:val="Brak"/>
                <w:rFonts w:ascii="Arial" w:hAnsi="Arial"/>
                <w:sz w:val="18"/>
                <w:szCs w:val="18"/>
                <w:lang w:val="es-ES_tradnl"/>
              </w:rPr>
              <w:t>ó</w:t>
            </w:r>
            <w:r w:rsidRPr="00A0072F">
              <w:rPr>
                <w:rStyle w:val="Brak"/>
                <w:rFonts w:ascii="Arial" w:hAnsi="Arial"/>
                <w:sz w:val="18"/>
                <w:szCs w:val="18"/>
              </w:rPr>
              <w:t>d powierzchniowych obowiązuje uzyskanie pozwolenia wodno-prawnego zgodnie z przepisami szczeg</w:t>
            </w:r>
            <w:r w:rsidRPr="00A0072F">
              <w:rPr>
                <w:rStyle w:val="Brak"/>
                <w:rFonts w:ascii="Arial" w:hAnsi="Arial"/>
                <w:sz w:val="18"/>
                <w:szCs w:val="18"/>
                <w:lang w:val="es-ES_tradnl"/>
              </w:rPr>
              <w:t>ó</w:t>
            </w:r>
            <w:r w:rsidRPr="00A0072F">
              <w:rPr>
                <w:rStyle w:val="Brak"/>
                <w:rFonts w:ascii="Arial" w:hAnsi="Arial"/>
                <w:sz w:val="18"/>
                <w:szCs w:val="18"/>
              </w:rPr>
              <w:t>lnymi,</w:t>
            </w:r>
          </w:p>
          <w:p w14:paraId="75A32C5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2) w przypadku odprowadzania ściek</w:t>
            </w:r>
            <w:r w:rsidRPr="00A0072F">
              <w:rPr>
                <w:rStyle w:val="Brak"/>
                <w:rFonts w:ascii="Arial" w:hAnsi="Arial"/>
                <w:sz w:val="18"/>
                <w:szCs w:val="18"/>
                <w:lang w:val="es-ES_tradnl"/>
              </w:rPr>
              <w:t>ó</w:t>
            </w:r>
            <w:r w:rsidRPr="00A0072F">
              <w:rPr>
                <w:rStyle w:val="Brak"/>
                <w:rFonts w:ascii="Arial" w:hAnsi="Arial"/>
                <w:sz w:val="18"/>
                <w:szCs w:val="18"/>
              </w:rPr>
              <w:t>w do ziemi, minimalna odległość przewod</w:t>
            </w:r>
            <w:r w:rsidRPr="00A0072F">
              <w:rPr>
                <w:rStyle w:val="Brak"/>
                <w:rFonts w:ascii="Arial" w:hAnsi="Arial"/>
                <w:sz w:val="18"/>
                <w:szCs w:val="18"/>
                <w:lang w:val="es-ES_tradnl"/>
              </w:rPr>
              <w:t>ó</w:t>
            </w:r>
            <w:r w:rsidRPr="00A0072F">
              <w:rPr>
                <w:rStyle w:val="Brak"/>
                <w:rFonts w:ascii="Arial" w:hAnsi="Arial"/>
                <w:sz w:val="18"/>
                <w:szCs w:val="18"/>
              </w:rPr>
              <w:t>w rozsączających kanalizacji indywidualnej od czynnej studni nie może być mniejsza niż odległość określona w przepisach szczeg</w:t>
            </w:r>
            <w:r w:rsidRPr="00A0072F">
              <w:rPr>
                <w:rStyle w:val="Brak"/>
                <w:rFonts w:ascii="Arial" w:hAnsi="Arial"/>
                <w:sz w:val="18"/>
                <w:szCs w:val="18"/>
                <w:lang w:val="es-ES_tradnl"/>
              </w:rPr>
              <w:t>ó</w:t>
            </w:r>
            <w:r w:rsidRPr="00A0072F">
              <w:rPr>
                <w:rStyle w:val="Brak"/>
                <w:rFonts w:ascii="Arial" w:hAnsi="Arial"/>
                <w:sz w:val="18"/>
                <w:szCs w:val="18"/>
              </w:rPr>
              <w:t xml:space="preserve">lnych dla studni dostarczających wodę przeznaczoną </w:t>
            </w:r>
            <w:r w:rsidRPr="00A0072F">
              <w:rPr>
                <w:rStyle w:val="Brak"/>
                <w:rFonts w:ascii="Arial" w:hAnsi="Arial"/>
                <w:sz w:val="18"/>
                <w:szCs w:val="18"/>
                <w:lang w:val="it-IT"/>
              </w:rPr>
              <w:t>do spo</w:t>
            </w:r>
            <w:r w:rsidRPr="00A0072F">
              <w:rPr>
                <w:rStyle w:val="Brak"/>
                <w:rFonts w:ascii="Arial" w:hAnsi="Arial"/>
                <w:sz w:val="18"/>
                <w:szCs w:val="18"/>
              </w:rPr>
              <w:t>życia dla ludzi.</w:t>
            </w:r>
          </w:p>
          <w:p w14:paraId="0FEA252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8. Do czasu realizacji kanalizacji zbiorczej dopuszcza się na terenach zainwestowanych nie uzbrojonych w kanalizacje sanitarną, gromadzenie ściek</w:t>
            </w:r>
            <w:r w:rsidRPr="00A0072F">
              <w:rPr>
                <w:rStyle w:val="Brak"/>
                <w:rFonts w:ascii="Arial" w:hAnsi="Arial"/>
                <w:sz w:val="18"/>
                <w:szCs w:val="18"/>
                <w:lang w:val="es-ES_tradnl"/>
              </w:rPr>
              <w:t>ó</w:t>
            </w:r>
            <w:r w:rsidRPr="00A0072F">
              <w:rPr>
                <w:rStyle w:val="Brak"/>
                <w:rFonts w:ascii="Arial" w:hAnsi="Arial"/>
                <w:sz w:val="18"/>
                <w:szCs w:val="18"/>
              </w:rPr>
              <w:t>w w zbiornikach bezodpływowych, szczelnych, z systematycznym wywozem ściek</w:t>
            </w:r>
            <w:r w:rsidRPr="00A0072F">
              <w:rPr>
                <w:rStyle w:val="Brak"/>
                <w:rFonts w:ascii="Arial" w:hAnsi="Arial"/>
                <w:sz w:val="18"/>
                <w:szCs w:val="18"/>
                <w:lang w:val="es-ES_tradnl"/>
              </w:rPr>
              <w:t>ó</w:t>
            </w:r>
            <w:r w:rsidRPr="00A0072F">
              <w:rPr>
                <w:rStyle w:val="Brak"/>
                <w:rFonts w:ascii="Arial" w:hAnsi="Arial"/>
                <w:sz w:val="18"/>
                <w:szCs w:val="18"/>
              </w:rPr>
              <w:t>w do punkt</w:t>
            </w:r>
            <w:r w:rsidRPr="00A0072F">
              <w:rPr>
                <w:rStyle w:val="Brak"/>
                <w:rFonts w:ascii="Arial" w:hAnsi="Arial"/>
                <w:sz w:val="18"/>
                <w:szCs w:val="18"/>
                <w:lang w:val="es-ES_tradnl"/>
              </w:rPr>
              <w:t>ó</w:t>
            </w:r>
            <w:r w:rsidRPr="00A0072F">
              <w:rPr>
                <w:rStyle w:val="Brak"/>
                <w:rFonts w:ascii="Arial" w:hAnsi="Arial"/>
                <w:sz w:val="18"/>
                <w:szCs w:val="18"/>
              </w:rPr>
              <w:t>w zlewnych; zbiorniki bezodpływowe oraz wyw</w:t>
            </w:r>
            <w:r w:rsidRPr="00A0072F">
              <w:rPr>
                <w:rStyle w:val="Brak"/>
                <w:rFonts w:ascii="Arial" w:hAnsi="Arial"/>
                <w:sz w:val="18"/>
                <w:szCs w:val="18"/>
                <w:lang w:val="es-ES_tradnl"/>
              </w:rPr>
              <w:t>ó</w:t>
            </w:r>
            <w:r w:rsidRPr="00A0072F">
              <w:rPr>
                <w:rStyle w:val="Brak"/>
                <w:rFonts w:ascii="Arial" w:hAnsi="Arial"/>
                <w:sz w:val="18"/>
                <w:szCs w:val="18"/>
              </w:rPr>
              <w:t>z ściek</w:t>
            </w:r>
            <w:r w:rsidRPr="00A0072F">
              <w:rPr>
                <w:rStyle w:val="Brak"/>
                <w:rFonts w:ascii="Arial" w:hAnsi="Arial"/>
                <w:sz w:val="18"/>
                <w:szCs w:val="18"/>
                <w:lang w:val="es-ES_tradnl"/>
              </w:rPr>
              <w:t>ó</w:t>
            </w:r>
            <w:r w:rsidRPr="00A0072F">
              <w:rPr>
                <w:rStyle w:val="Brak"/>
                <w:rFonts w:ascii="Arial" w:hAnsi="Arial"/>
                <w:sz w:val="18"/>
                <w:szCs w:val="18"/>
              </w:rPr>
              <w:t>w winny spełniać warunki określone w przepisach szczeg</w:t>
            </w:r>
            <w:r w:rsidRPr="00A0072F">
              <w:rPr>
                <w:rStyle w:val="Brak"/>
                <w:rFonts w:ascii="Arial" w:hAnsi="Arial"/>
                <w:sz w:val="18"/>
                <w:szCs w:val="18"/>
                <w:lang w:val="es-ES_tradnl"/>
              </w:rPr>
              <w:t>ó</w:t>
            </w:r>
            <w:r w:rsidRPr="00A0072F">
              <w:rPr>
                <w:rStyle w:val="Brak"/>
                <w:rFonts w:ascii="Arial" w:hAnsi="Arial"/>
                <w:sz w:val="18"/>
                <w:szCs w:val="18"/>
              </w:rPr>
              <w:t>lnych.</w:t>
            </w:r>
          </w:p>
          <w:p w14:paraId="24A0580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9. W przypadku realizacji obiekt</w:t>
            </w:r>
            <w:r w:rsidRPr="00A0072F">
              <w:rPr>
                <w:rStyle w:val="Brak"/>
                <w:rFonts w:ascii="Arial" w:hAnsi="Arial"/>
                <w:sz w:val="18"/>
                <w:szCs w:val="18"/>
                <w:lang w:val="es-ES_tradnl"/>
              </w:rPr>
              <w:t>ó</w:t>
            </w:r>
            <w:r w:rsidRPr="00A0072F">
              <w:rPr>
                <w:rStyle w:val="Brak"/>
                <w:rFonts w:ascii="Arial" w:hAnsi="Arial"/>
                <w:sz w:val="18"/>
                <w:szCs w:val="18"/>
              </w:rPr>
              <w:t>w produkcyjnych i usługowych wytwarzających ścieki przemysłowe, obowiązuje ich oczyszczenie w indywidualnej oczyszczalni ściek</w:t>
            </w:r>
            <w:r w:rsidRPr="00A0072F">
              <w:rPr>
                <w:rStyle w:val="Brak"/>
                <w:rFonts w:ascii="Arial" w:hAnsi="Arial"/>
                <w:sz w:val="18"/>
                <w:szCs w:val="18"/>
                <w:lang w:val="es-ES_tradnl"/>
              </w:rPr>
              <w:t>ó</w:t>
            </w:r>
            <w:r w:rsidRPr="00A0072F">
              <w:rPr>
                <w:rStyle w:val="Brak"/>
                <w:rFonts w:ascii="Arial" w:hAnsi="Arial"/>
                <w:sz w:val="18"/>
                <w:szCs w:val="18"/>
              </w:rPr>
              <w:t>w lub gromadzenie w zbiornikach bezodpływowych, szczelnych, z systematycznym wywozem ściek</w:t>
            </w:r>
            <w:r w:rsidRPr="00A0072F">
              <w:rPr>
                <w:rStyle w:val="Brak"/>
                <w:rFonts w:ascii="Arial" w:hAnsi="Arial"/>
                <w:sz w:val="18"/>
                <w:szCs w:val="18"/>
                <w:lang w:val="es-ES_tradnl"/>
              </w:rPr>
              <w:t>ó</w:t>
            </w:r>
            <w:r w:rsidRPr="00A0072F">
              <w:rPr>
                <w:rStyle w:val="Brak"/>
                <w:rFonts w:ascii="Arial" w:hAnsi="Arial"/>
                <w:sz w:val="18"/>
                <w:szCs w:val="18"/>
              </w:rPr>
              <w:t>w do punkt</w:t>
            </w:r>
            <w:r w:rsidRPr="00A0072F">
              <w:rPr>
                <w:rStyle w:val="Brak"/>
                <w:rFonts w:ascii="Arial" w:hAnsi="Arial"/>
                <w:sz w:val="18"/>
                <w:szCs w:val="18"/>
                <w:lang w:val="es-ES_tradnl"/>
              </w:rPr>
              <w:t>ó</w:t>
            </w:r>
            <w:r w:rsidRPr="00A0072F">
              <w:rPr>
                <w:rStyle w:val="Brak"/>
                <w:rFonts w:ascii="Arial" w:hAnsi="Arial"/>
                <w:sz w:val="18"/>
                <w:szCs w:val="18"/>
              </w:rPr>
              <w:t>w zlewnych przyjmujących ścieki przemysłowe; zbiorniki bezodpływowe oraz wyw</w:t>
            </w:r>
            <w:r w:rsidRPr="00A0072F">
              <w:rPr>
                <w:rStyle w:val="Brak"/>
                <w:rFonts w:ascii="Arial" w:hAnsi="Arial"/>
                <w:sz w:val="18"/>
                <w:szCs w:val="18"/>
                <w:lang w:val="es-ES_tradnl"/>
              </w:rPr>
              <w:t>ó</w:t>
            </w:r>
            <w:r w:rsidRPr="00A0072F">
              <w:rPr>
                <w:rStyle w:val="Brak"/>
                <w:rFonts w:ascii="Arial" w:hAnsi="Arial"/>
                <w:sz w:val="18"/>
                <w:szCs w:val="18"/>
              </w:rPr>
              <w:t>z ściek</w:t>
            </w:r>
            <w:r w:rsidRPr="00A0072F">
              <w:rPr>
                <w:rStyle w:val="Brak"/>
                <w:rFonts w:ascii="Arial" w:hAnsi="Arial"/>
                <w:sz w:val="18"/>
                <w:szCs w:val="18"/>
                <w:lang w:val="es-ES_tradnl"/>
              </w:rPr>
              <w:t>ó</w:t>
            </w:r>
            <w:r w:rsidRPr="00A0072F">
              <w:rPr>
                <w:rStyle w:val="Brak"/>
                <w:rFonts w:ascii="Arial" w:hAnsi="Arial"/>
                <w:sz w:val="18"/>
                <w:szCs w:val="18"/>
              </w:rPr>
              <w:t>w winny spełniać warunki określone w przepisach szczeg</w:t>
            </w:r>
            <w:r w:rsidRPr="00A0072F">
              <w:rPr>
                <w:rStyle w:val="Brak"/>
                <w:rFonts w:ascii="Arial" w:hAnsi="Arial"/>
                <w:sz w:val="18"/>
                <w:szCs w:val="18"/>
                <w:lang w:val="es-ES_tradnl"/>
              </w:rPr>
              <w:t>ó</w:t>
            </w:r>
            <w:r w:rsidRPr="00A0072F">
              <w:rPr>
                <w:rStyle w:val="Brak"/>
                <w:rFonts w:ascii="Arial" w:hAnsi="Arial"/>
                <w:sz w:val="18"/>
                <w:szCs w:val="18"/>
              </w:rPr>
              <w:t>lnych.</w:t>
            </w:r>
          </w:p>
          <w:p w14:paraId="365EF9D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10. W przypadku realizacji obiekt</w:t>
            </w:r>
            <w:r w:rsidRPr="00A0072F">
              <w:rPr>
                <w:rStyle w:val="Brak"/>
                <w:rFonts w:ascii="Arial" w:hAnsi="Arial"/>
                <w:sz w:val="18"/>
                <w:szCs w:val="18"/>
                <w:lang w:val="es-ES_tradnl"/>
              </w:rPr>
              <w:t>ó</w:t>
            </w:r>
            <w:r w:rsidRPr="00A0072F">
              <w:rPr>
                <w:rStyle w:val="Brak"/>
                <w:rFonts w:ascii="Arial" w:hAnsi="Arial"/>
                <w:sz w:val="18"/>
                <w:szCs w:val="18"/>
              </w:rPr>
              <w:t>w produkcyjnych i usługowych, kt</w:t>
            </w:r>
            <w:r w:rsidRPr="00A0072F">
              <w:rPr>
                <w:rStyle w:val="Brak"/>
                <w:rFonts w:ascii="Arial" w:hAnsi="Arial"/>
                <w:sz w:val="18"/>
                <w:szCs w:val="18"/>
                <w:lang w:val="es-ES_tradnl"/>
              </w:rPr>
              <w:t>ó</w:t>
            </w:r>
            <w:r w:rsidRPr="00A0072F">
              <w:rPr>
                <w:rStyle w:val="Brak"/>
                <w:rFonts w:ascii="Arial" w:hAnsi="Arial"/>
                <w:sz w:val="18"/>
                <w:szCs w:val="18"/>
              </w:rPr>
              <w:t>rych działalność może prowadzić do zanieczyszczeń w</w:t>
            </w:r>
            <w:r w:rsidRPr="00A0072F">
              <w:rPr>
                <w:rStyle w:val="Brak"/>
                <w:rFonts w:ascii="Arial" w:hAnsi="Arial"/>
                <w:sz w:val="18"/>
                <w:szCs w:val="18"/>
                <w:lang w:val="es-ES_tradnl"/>
              </w:rPr>
              <w:t>ó</w:t>
            </w:r>
            <w:r w:rsidRPr="00A0072F">
              <w:rPr>
                <w:rStyle w:val="Brak"/>
                <w:rFonts w:ascii="Arial" w:hAnsi="Arial"/>
                <w:sz w:val="18"/>
                <w:szCs w:val="18"/>
              </w:rPr>
              <w:t>d podziemnych obowiązuje odwodnienie powierzchni utwardzonych polegające na ujęciu w</w:t>
            </w:r>
            <w:r w:rsidRPr="00A0072F">
              <w:rPr>
                <w:rStyle w:val="Brak"/>
                <w:rFonts w:ascii="Arial" w:hAnsi="Arial"/>
                <w:sz w:val="18"/>
                <w:szCs w:val="18"/>
                <w:lang w:val="es-ES_tradnl"/>
              </w:rPr>
              <w:t>ó</w:t>
            </w:r>
            <w:r w:rsidRPr="00A0072F">
              <w:rPr>
                <w:rStyle w:val="Brak"/>
                <w:rFonts w:ascii="Arial" w:hAnsi="Arial"/>
                <w:sz w:val="18"/>
                <w:szCs w:val="18"/>
              </w:rPr>
              <w:t>d i ich odprowadzeniu po uprzednim podczyszczeniu.</w:t>
            </w:r>
          </w:p>
          <w:p w14:paraId="74A35E08"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Ustala się następujące zasady zaopatrzenia w gaz, lokalizacji oraz budowy obiekt</w:t>
            </w:r>
            <w:r w:rsidRPr="00A0072F">
              <w:rPr>
                <w:rStyle w:val="Brak"/>
                <w:rFonts w:ascii="Arial" w:hAnsi="Arial"/>
                <w:sz w:val="18"/>
                <w:szCs w:val="18"/>
                <w:lang w:val="es-ES_tradnl"/>
              </w:rPr>
              <w:t>ó</w:t>
            </w:r>
            <w:r w:rsidRPr="00A0072F">
              <w:rPr>
                <w:rStyle w:val="Brak"/>
                <w:rFonts w:ascii="Arial" w:hAnsi="Arial"/>
                <w:sz w:val="18"/>
                <w:szCs w:val="18"/>
              </w:rPr>
              <w:t>w i sieci gazowej:</w:t>
            </w:r>
          </w:p>
          <w:p w14:paraId="3A5B4A33"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Głównym zr</w:t>
            </w:r>
            <w:r w:rsidRPr="00A0072F">
              <w:rPr>
                <w:rStyle w:val="Brak"/>
                <w:rFonts w:ascii="Arial" w:hAnsi="Arial"/>
                <w:sz w:val="18"/>
                <w:szCs w:val="18"/>
                <w:lang w:val="es-ES_tradnl"/>
              </w:rPr>
              <w:t>ó</w:t>
            </w:r>
            <w:r w:rsidRPr="00A0072F">
              <w:rPr>
                <w:rStyle w:val="Brak"/>
                <w:rFonts w:ascii="Arial" w:hAnsi="Arial"/>
                <w:sz w:val="18"/>
                <w:szCs w:val="18"/>
              </w:rPr>
              <w:t>dłem zaopatrzenia w gaz pozostaje istnieją</w:t>
            </w:r>
            <w:r w:rsidRPr="00A0072F">
              <w:rPr>
                <w:rStyle w:val="Brak"/>
                <w:rFonts w:ascii="Arial" w:hAnsi="Arial"/>
                <w:sz w:val="18"/>
                <w:szCs w:val="18"/>
                <w:lang w:val="es-ES_tradnl"/>
              </w:rPr>
              <w:t>ca sie</w:t>
            </w:r>
            <w:r w:rsidRPr="00A0072F">
              <w:rPr>
                <w:rStyle w:val="Brak"/>
                <w:rFonts w:ascii="Arial" w:hAnsi="Arial"/>
                <w:sz w:val="18"/>
                <w:szCs w:val="18"/>
              </w:rPr>
              <w:t>ć gazociąg</w:t>
            </w:r>
            <w:r w:rsidRPr="00A0072F">
              <w:rPr>
                <w:rStyle w:val="Brak"/>
                <w:rFonts w:ascii="Arial" w:hAnsi="Arial"/>
                <w:sz w:val="18"/>
                <w:szCs w:val="18"/>
                <w:lang w:val="es-ES_tradnl"/>
              </w:rPr>
              <w:t>ó</w:t>
            </w:r>
            <w:r w:rsidRPr="00A0072F">
              <w:rPr>
                <w:rStyle w:val="Brak"/>
                <w:rFonts w:ascii="Arial" w:hAnsi="Arial"/>
                <w:sz w:val="18"/>
                <w:szCs w:val="18"/>
              </w:rPr>
              <w:t>w średniego ciśnienia wyprowadzonych ze stacji gazowej I stopnia w miejscowości Gaj, zlokalizowanej poza obszarem objętym planem, przy granicy opracowania.</w:t>
            </w:r>
          </w:p>
          <w:p w14:paraId="5B3A5294"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2. Wzdłuż gazociąg</w:t>
            </w:r>
            <w:r w:rsidRPr="00A0072F">
              <w:rPr>
                <w:rStyle w:val="Brak"/>
                <w:rFonts w:ascii="Arial" w:hAnsi="Arial"/>
                <w:sz w:val="18"/>
                <w:szCs w:val="18"/>
                <w:lang w:val="es-ES_tradnl"/>
              </w:rPr>
              <w:t>ó</w:t>
            </w:r>
            <w:r w:rsidRPr="00A0072F">
              <w:rPr>
                <w:rStyle w:val="Brak"/>
                <w:rFonts w:ascii="Arial" w:hAnsi="Arial"/>
                <w:sz w:val="18"/>
                <w:szCs w:val="18"/>
              </w:rPr>
              <w:t>w wysokiego i średniego ciśnienia oraz wokół stacji gazowej I stopnia, wybudowanych przed 11 grudnia 2001 r., należy utrzymać ich strefy techniczne (odległości podstawowe), a wzdłuż gazociąg</w:t>
            </w:r>
            <w:r w:rsidRPr="00A0072F">
              <w:rPr>
                <w:rStyle w:val="Brak"/>
                <w:rFonts w:ascii="Arial" w:hAnsi="Arial"/>
                <w:sz w:val="18"/>
                <w:szCs w:val="18"/>
                <w:lang w:val="es-ES_tradnl"/>
              </w:rPr>
              <w:t>ó</w:t>
            </w:r>
            <w:r w:rsidRPr="00A0072F">
              <w:rPr>
                <w:rStyle w:val="Brak"/>
                <w:rFonts w:ascii="Arial" w:hAnsi="Arial"/>
                <w:sz w:val="18"/>
                <w:szCs w:val="18"/>
              </w:rPr>
              <w:t>w średniego ciśnienia wybudowanych po wymienionym terminie lub projektowanych – strefy kontrolowane.</w:t>
            </w:r>
          </w:p>
          <w:p w14:paraId="677EDF9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3. Projektowane gazociągi należy ukł</w:t>
            </w:r>
            <w:r w:rsidRPr="00A0072F">
              <w:rPr>
                <w:rStyle w:val="Brak"/>
                <w:rFonts w:ascii="Arial" w:hAnsi="Arial"/>
                <w:sz w:val="18"/>
                <w:szCs w:val="18"/>
                <w:lang w:val="es-ES_tradnl"/>
              </w:rPr>
              <w:t>ada</w:t>
            </w:r>
            <w:r w:rsidRPr="00A0072F">
              <w:rPr>
                <w:rStyle w:val="Brak"/>
                <w:rFonts w:ascii="Arial" w:hAnsi="Arial"/>
                <w:sz w:val="18"/>
                <w:szCs w:val="18"/>
              </w:rPr>
              <w:t>ć poza obrębem linii rozgraniczających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lokalizowanie ich w obrębie pasa drogowego dopuszcza się na warunkach określonych przez zarządce drogi.</w:t>
            </w:r>
          </w:p>
          <w:p w14:paraId="095580C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4. Wymiary oraz warunki zagospodarowania stref o kt</w:t>
            </w:r>
            <w:r w:rsidRPr="00A0072F">
              <w:rPr>
                <w:rStyle w:val="Brak"/>
                <w:rFonts w:ascii="Arial" w:hAnsi="Arial"/>
                <w:sz w:val="18"/>
                <w:szCs w:val="18"/>
                <w:lang w:val="es-ES_tradnl"/>
              </w:rPr>
              <w:t>ó</w:t>
            </w:r>
            <w:r w:rsidRPr="00A0072F">
              <w:rPr>
                <w:rStyle w:val="Brak"/>
                <w:rFonts w:ascii="Arial" w:hAnsi="Arial"/>
                <w:sz w:val="18"/>
                <w:szCs w:val="18"/>
              </w:rPr>
              <w:t>rych mowa w ust. 2., ustalono w postanowieniach przepis</w:t>
            </w:r>
            <w:r w:rsidRPr="00A0072F">
              <w:rPr>
                <w:rStyle w:val="Brak"/>
                <w:rFonts w:ascii="Arial" w:hAnsi="Arial"/>
                <w:sz w:val="18"/>
                <w:szCs w:val="18"/>
                <w:lang w:val="es-ES_tradnl"/>
              </w:rPr>
              <w:t>ó</w:t>
            </w:r>
            <w:r w:rsidRPr="00A0072F">
              <w:rPr>
                <w:rStyle w:val="Brak"/>
                <w:rFonts w:ascii="Arial" w:hAnsi="Arial"/>
                <w:sz w:val="18"/>
                <w:szCs w:val="18"/>
              </w:rPr>
              <w:t>w szczeg</w:t>
            </w:r>
            <w:r w:rsidRPr="00A0072F">
              <w:rPr>
                <w:rStyle w:val="Brak"/>
                <w:rFonts w:ascii="Arial" w:hAnsi="Arial"/>
                <w:sz w:val="18"/>
                <w:szCs w:val="18"/>
                <w:lang w:val="es-ES_tradnl"/>
              </w:rPr>
              <w:t>ó</w:t>
            </w:r>
            <w:r w:rsidRPr="00A0072F">
              <w:rPr>
                <w:rStyle w:val="Brak"/>
                <w:rFonts w:ascii="Arial" w:hAnsi="Arial"/>
                <w:sz w:val="18"/>
                <w:szCs w:val="18"/>
              </w:rPr>
              <w:t>lnych i zamieszczono w aneksie nr 5, w formie informacji uzupełniających, nie stanowiących ustaleń planu.</w:t>
            </w:r>
          </w:p>
          <w:p w14:paraId="303AE821"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Ustala się następujące zasady zaopatrzenia w energie elektryczna, lokalizacji oraz budowy obiekt</w:t>
            </w:r>
            <w:r w:rsidRPr="00A0072F">
              <w:rPr>
                <w:rStyle w:val="Brak"/>
                <w:rFonts w:ascii="Arial" w:hAnsi="Arial"/>
                <w:sz w:val="18"/>
                <w:szCs w:val="18"/>
                <w:lang w:val="es-ES_tradnl"/>
              </w:rPr>
              <w:t>ó</w:t>
            </w:r>
            <w:r w:rsidRPr="00A0072F">
              <w:rPr>
                <w:rStyle w:val="Brak"/>
                <w:rFonts w:ascii="Arial" w:hAnsi="Arial"/>
                <w:sz w:val="18"/>
                <w:szCs w:val="18"/>
              </w:rPr>
              <w:t>w i sieci elektroenergetyki:</w:t>
            </w:r>
          </w:p>
          <w:p w14:paraId="5EE8018B"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Podstawowym zr</w:t>
            </w:r>
            <w:r w:rsidRPr="00A0072F">
              <w:rPr>
                <w:rStyle w:val="Brak"/>
                <w:rFonts w:ascii="Arial" w:hAnsi="Arial"/>
                <w:sz w:val="18"/>
                <w:szCs w:val="18"/>
                <w:lang w:val="es-ES_tradnl"/>
              </w:rPr>
              <w:t>ó</w:t>
            </w:r>
            <w:r w:rsidRPr="00A0072F">
              <w:rPr>
                <w:rStyle w:val="Brak"/>
                <w:rFonts w:ascii="Arial" w:hAnsi="Arial"/>
                <w:sz w:val="18"/>
                <w:szCs w:val="18"/>
              </w:rPr>
              <w:t>dłem zaopatrzenia w energie elektryczna pozostaje istniejąca siec średniego napię</w:t>
            </w:r>
            <w:r w:rsidRPr="00A0072F">
              <w:rPr>
                <w:rStyle w:val="Brak"/>
                <w:rFonts w:ascii="Arial" w:hAnsi="Arial"/>
                <w:sz w:val="18"/>
                <w:szCs w:val="18"/>
                <w:lang w:val="fr-FR"/>
              </w:rPr>
              <w:t>cia</w:t>
            </w:r>
            <w:r w:rsidRPr="00A0072F">
              <w:rPr>
                <w:rStyle w:val="Brak"/>
                <w:rFonts w:ascii="Arial" w:hAnsi="Arial"/>
                <w:sz w:val="18"/>
                <w:szCs w:val="18"/>
              </w:rPr>
              <w:t xml:space="preserve"> 15 kV, wyprowadzona ze stacji elektroenergetycznych 110/15 kV zlokalizowanych poza obszarem objętym planem.</w:t>
            </w:r>
          </w:p>
          <w:p w14:paraId="05901D3F"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lastRenderedPageBreak/>
              <w:t>2. Wzdłuż istniejących linii wysokich napiec 400 kV i 220 kV, wysokiego napięcia 110 kV, istniejących i projektowanych napowietrznych linii średniego napięcia 15 kV, niskiego napięcia 0,4 kV, linii kablowych 15 kV i 0,4 kV, wokół istniejących i projektowanych stacji transformatorowych 15/0,4 kV, należy pozostawić strefy techniczne, kt</w:t>
            </w:r>
            <w:r w:rsidRPr="00A0072F">
              <w:rPr>
                <w:rStyle w:val="Brak"/>
                <w:rFonts w:ascii="Arial" w:hAnsi="Arial"/>
                <w:sz w:val="18"/>
                <w:szCs w:val="18"/>
                <w:lang w:val="es-ES_tradnl"/>
              </w:rPr>
              <w:t>ó</w:t>
            </w:r>
            <w:r w:rsidRPr="00A0072F">
              <w:rPr>
                <w:rStyle w:val="Brak"/>
                <w:rFonts w:ascii="Arial" w:hAnsi="Arial"/>
                <w:sz w:val="18"/>
                <w:szCs w:val="18"/>
              </w:rPr>
              <w:t>rych wymiary i warunki zagospodarowania określono w przepisach szczeg</w:t>
            </w:r>
            <w:r w:rsidRPr="00A0072F">
              <w:rPr>
                <w:rStyle w:val="Brak"/>
                <w:rFonts w:ascii="Arial" w:hAnsi="Arial"/>
                <w:sz w:val="18"/>
                <w:szCs w:val="18"/>
                <w:lang w:val="es-ES_tradnl"/>
              </w:rPr>
              <w:t>ó</w:t>
            </w:r>
            <w:r w:rsidRPr="00A0072F">
              <w:rPr>
                <w:rStyle w:val="Brak"/>
                <w:rFonts w:ascii="Arial" w:hAnsi="Arial"/>
                <w:sz w:val="18"/>
                <w:szCs w:val="18"/>
              </w:rPr>
              <w:t>lnych.</w:t>
            </w:r>
          </w:p>
          <w:p w14:paraId="04BEB50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3. Linie kablowe średniego i niskiego napięcia należy ukł</w:t>
            </w:r>
            <w:r w:rsidRPr="00A0072F">
              <w:rPr>
                <w:rStyle w:val="Brak"/>
                <w:rFonts w:ascii="Arial" w:hAnsi="Arial"/>
                <w:sz w:val="18"/>
                <w:szCs w:val="18"/>
                <w:lang w:val="es-ES_tradnl"/>
              </w:rPr>
              <w:t>ada</w:t>
            </w:r>
            <w:r w:rsidRPr="00A0072F">
              <w:rPr>
                <w:rStyle w:val="Brak"/>
                <w:rFonts w:ascii="Arial" w:hAnsi="Arial"/>
                <w:sz w:val="18"/>
                <w:szCs w:val="18"/>
              </w:rPr>
              <w:t>ć poza pasem drogowym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w uzasadnionych przypadkach dopuszcza się lokalizacje w pasie drogowym, na warunkach określonych przez zarządce drogi.</w:t>
            </w:r>
          </w:p>
          <w:p w14:paraId="2332CD45"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4. Kioski wolnostojących stacji transformatorowo-rozdzielczych 15/0,4 kV w wykonaniu wnętrzowym powinny charakteryzować się` zminimalizowanymi gabarytami i wystrojem architektonicznym harmonizującym z otaczającą zabudowa.</w:t>
            </w:r>
          </w:p>
          <w:p w14:paraId="6EF984B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5. Wymiary oraz warunki zagospodarowania stref, o kt</w:t>
            </w:r>
            <w:r w:rsidRPr="00A0072F">
              <w:rPr>
                <w:rStyle w:val="Brak"/>
                <w:rFonts w:ascii="Arial" w:hAnsi="Arial"/>
                <w:sz w:val="18"/>
                <w:szCs w:val="18"/>
                <w:lang w:val="es-ES_tradnl"/>
              </w:rPr>
              <w:t>ó</w:t>
            </w:r>
            <w:r w:rsidRPr="00A0072F">
              <w:rPr>
                <w:rStyle w:val="Brak"/>
                <w:rFonts w:ascii="Arial" w:hAnsi="Arial"/>
                <w:sz w:val="18"/>
                <w:szCs w:val="18"/>
              </w:rPr>
              <w:t>rych mowa w ust. 2., ustalono w postanowieniach przepis</w:t>
            </w:r>
            <w:r w:rsidRPr="00A0072F">
              <w:rPr>
                <w:rStyle w:val="Brak"/>
                <w:rFonts w:ascii="Arial" w:hAnsi="Arial"/>
                <w:sz w:val="18"/>
                <w:szCs w:val="18"/>
                <w:lang w:val="es-ES_tradnl"/>
              </w:rPr>
              <w:t>ó</w:t>
            </w:r>
            <w:r w:rsidRPr="00A0072F">
              <w:rPr>
                <w:rStyle w:val="Brak"/>
                <w:rFonts w:ascii="Arial" w:hAnsi="Arial"/>
                <w:sz w:val="18"/>
                <w:szCs w:val="18"/>
              </w:rPr>
              <w:t>w szczeg</w:t>
            </w:r>
            <w:r w:rsidRPr="00A0072F">
              <w:rPr>
                <w:rStyle w:val="Brak"/>
                <w:rFonts w:ascii="Arial" w:hAnsi="Arial"/>
                <w:sz w:val="18"/>
                <w:szCs w:val="18"/>
                <w:lang w:val="es-ES_tradnl"/>
              </w:rPr>
              <w:t>ó</w:t>
            </w:r>
            <w:r w:rsidRPr="00A0072F">
              <w:rPr>
                <w:rStyle w:val="Brak"/>
                <w:rFonts w:ascii="Arial" w:hAnsi="Arial"/>
                <w:sz w:val="18"/>
                <w:szCs w:val="18"/>
              </w:rPr>
              <w:t>lnych i zamieszczono w aneksie nr 5, w formie informacji uzupełniających, nie stanowiących ustaleń planu.</w:t>
            </w:r>
          </w:p>
          <w:p w14:paraId="75663B1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Ustala się nastepujące zasady zaopatrzenia w ciepł</w:t>
            </w:r>
            <w:r w:rsidRPr="00A0072F">
              <w:rPr>
                <w:rStyle w:val="Brak"/>
                <w:rFonts w:ascii="Arial" w:hAnsi="Arial"/>
                <w:sz w:val="18"/>
                <w:szCs w:val="18"/>
                <w:lang w:val="it-IT"/>
              </w:rPr>
              <w:t>o:</w:t>
            </w:r>
          </w:p>
          <w:p w14:paraId="6DF61269"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Utrzymuje się istniejące indywidualne systemy grzewcze lokalne oraz dopuszcza się dla teren</w:t>
            </w:r>
            <w:r w:rsidRPr="00A0072F">
              <w:rPr>
                <w:rStyle w:val="Brak"/>
                <w:rFonts w:ascii="Arial" w:hAnsi="Arial"/>
                <w:sz w:val="18"/>
                <w:szCs w:val="18"/>
                <w:lang w:val="es-ES_tradnl"/>
              </w:rPr>
              <w:t>ó</w:t>
            </w:r>
            <w:r w:rsidRPr="00A0072F">
              <w:rPr>
                <w:rStyle w:val="Brak"/>
                <w:rFonts w:ascii="Arial" w:hAnsi="Arial"/>
                <w:sz w:val="18"/>
                <w:szCs w:val="18"/>
              </w:rPr>
              <w:t>w objętych planem budowę lokalnych kotłowni stosujących paliwa niskoemisyjne.</w:t>
            </w:r>
          </w:p>
          <w:p w14:paraId="142D2861"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2. W miejsce węglowych źr</w:t>
            </w:r>
            <w:r w:rsidRPr="00A0072F">
              <w:rPr>
                <w:rStyle w:val="Brak"/>
                <w:rFonts w:ascii="Arial" w:hAnsi="Arial"/>
                <w:sz w:val="18"/>
                <w:szCs w:val="18"/>
                <w:lang w:val="es-ES_tradnl"/>
              </w:rPr>
              <w:t>ó</w:t>
            </w:r>
            <w:r w:rsidRPr="00A0072F">
              <w:rPr>
                <w:rStyle w:val="Brak"/>
                <w:rFonts w:ascii="Arial" w:hAnsi="Arial"/>
                <w:sz w:val="18"/>
                <w:szCs w:val="18"/>
              </w:rPr>
              <w:t>deł ciepła preferuje się wykorzystanie gazu, innych paliw niskoemisyjnych lub energii elektrycznej.</w:t>
            </w:r>
          </w:p>
          <w:p w14:paraId="2372C9D0"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Ustala się nastepujące zasady obsługi użytkownik</w:t>
            </w:r>
            <w:r w:rsidRPr="00A0072F">
              <w:rPr>
                <w:rStyle w:val="Brak"/>
                <w:rFonts w:ascii="Arial" w:hAnsi="Arial"/>
                <w:sz w:val="18"/>
                <w:szCs w:val="18"/>
                <w:lang w:val="es-ES_tradnl"/>
              </w:rPr>
              <w:t>ó</w:t>
            </w:r>
            <w:r w:rsidRPr="00A0072F">
              <w:rPr>
                <w:rStyle w:val="Brak"/>
                <w:rFonts w:ascii="Arial" w:hAnsi="Arial"/>
                <w:sz w:val="18"/>
                <w:szCs w:val="18"/>
              </w:rPr>
              <w:t>w system</w:t>
            </w:r>
            <w:r w:rsidRPr="00A0072F">
              <w:rPr>
                <w:rStyle w:val="Brak"/>
                <w:rFonts w:ascii="Arial" w:hAnsi="Arial"/>
                <w:sz w:val="18"/>
                <w:szCs w:val="18"/>
                <w:lang w:val="es-ES_tradnl"/>
              </w:rPr>
              <w:t>ó</w:t>
            </w:r>
            <w:r w:rsidRPr="00A0072F">
              <w:rPr>
                <w:rStyle w:val="Brak"/>
                <w:rFonts w:ascii="Arial" w:hAnsi="Arial"/>
                <w:sz w:val="18"/>
                <w:szCs w:val="18"/>
              </w:rPr>
              <w:t>w telekomunikacji, lokalizacji urządzeń infrastruktury telekomunikacji i rozbudowy sieci na obszarze objętym planem:</w:t>
            </w:r>
          </w:p>
          <w:p w14:paraId="05B4E95D"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Urządzenia infrastruktury telekomunikacji należy umieszczać:</w:t>
            </w:r>
          </w:p>
          <w:p w14:paraId="08693C20"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1) wewnątrz obiekt</w:t>
            </w:r>
            <w:r w:rsidRPr="00A0072F">
              <w:rPr>
                <w:rStyle w:val="Brak"/>
                <w:rFonts w:ascii="Arial" w:hAnsi="Arial"/>
                <w:sz w:val="18"/>
                <w:szCs w:val="18"/>
                <w:lang w:val="es-ES_tradnl"/>
              </w:rPr>
              <w:t>ó</w:t>
            </w:r>
            <w:r w:rsidRPr="00A0072F">
              <w:rPr>
                <w:rStyle w:val="Brak"/>
                <w:rFonts w:ascii="Arial" w:hAnsi="Arial"/>
                <w:sz w:val="18"/>
                <w:szCs w:val="18"/>
              </w:rPr>
              <w:t xml:space="preserve">w kubaturowych istniejących lub wznoszonych w ramach przeznaczenia podstawowego </w:t>
            </w:r>
            <w:r w:rsidRPr="00A0072F">
              <w:rPr>
                <w:rStyle w:val="Brak"/>
                <w:rFonts w:ascii="Arial" w:hAnsi="Arial"/>
                <w:sz w:val="18"/>
                <w:szCs w:val="18"/>
                <w:lang w:val="nl-NL"/>
              </w:rPr>
              <w:t>teren</w:t>
            </w:r>
            <w:r w:rsidRPr="00A0072F">
              <w:rPr>
                <w:rStyle w:val="Brak"/>
                <w:rFonts w:ascii="Arial" w:hAnsi="Arial"/>
                <w:sz w:val="18"/>
                <w:szCs w:val="18"/>
                <w:lang w:val="es-ES_tradnl"/>
              </w:rPr>
              <w:t>ó</w:t>
            </w:r>
            <w:r w:rsidRPr="00A0072F">
              <w:rPr>
                <w:rStyle w:val="Brak"/>
                <w:rFonts w:ascii="Arial" w:hAnsi="Arial"/>
                <w:sz w:val="18"/>
                <w:szCs w:val="18"/>
              </w:rPr>
              <w:t>w,</w:t>
            </w:r>
          </w:p>
          <w:p w14:paraId="483458F6"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2) w budynkach wolnostojących, jako obiekty infrastruktury telekomunikacji, lokalizowane w ramach przeznaczenia dopuszczalnego teren</w:t>
            </w:r>
            <w:r w:rsidRPr="00A0072F">
              <w:rPr>
                <w:rStyle w:val="Brak"/>
                <w:rFonts w:ascii="Arial" w:hAnsi="Arial"/>
                <w:sz w:val="18"/>
                <w:szCs w:val="18"/>
                <w:lang w:val="es-ES_tradnl"/>
              </w:rPr>
              <w:t>ó</w:t>
            </w:r>
            <w:r w:rsidRPr="00A0072F">
              <w:rPr>
                <w:rStyle w:val="Brak"/>
                <w:rFonts w:ascii="Arial" w:hAnsi="Arial"/>
                <w:sz w:val="18"/>
                <w:szCs w:val="18"/>
              </w:rPr>
              <w:t>w, pod warunkiem minimalizacji gabaryt</w:t>
            </w:r>
            <w:r w:rsidRPr="00A0072F">
              <w:rPr>
                <w:rStyle w:val="Brak"/>
                <w:rFonts w:ascii="Arial" w:hAnsi="Arial"/>
                <w:sz w:val="18"/>
                <w:szCs w:val="18"/>
                <w:lang w:val="es-ES_tradnl"/>
              </w:rPr>
              <w:t>ó</w:t>
            </w:r>
            <w:r w:rsidRPr="00A0072F">
              <w:rPr>
                <w:rStyle w:val="Brak"/>
                <w:rFonts w:ascii="Arial" w:hAnsi="Arial"/>
                <w:sz w:val="18"/>
                <w:szCs w:val="18"/>
              </w:rPr>
              <w:t>w budynk</w:t>
            </w:r>
            <w:r w:rsidRPr="00A0072F">
              <w:rPr>
                <w:rStyle w:val="Brak"/>
                <w:rFonts w:ascii="Arial" w:hAnsi="Arial"/>
                <w:sz w:val="18"/>
                <w:szCs w:val="18"/>
                <w:lang w:val="es-ES_tradnl"/>
              </w:rPr>
              <w:t>ó</w:t>
            </w:r>
            <w:r w:rsidRPr="00A0072F">
              <w:rPr>
                <w:rStyle w:val="Brak"/>
                <w:rFonts w:ascii="Arial" w:hAnsi="Arial"/>
                <w:sz w:val="18"/>
                <w:szCs w:val="18"/>
              </w:rPr>
              <w:t>w oraz dostosowania wystroju architektonicznego budynk</w:t>
            </w:r>
            <w:r w:rsidRPr="00A0072F">
              <w:rPr>
                <w:rStyle w:val="Brak"/>
                <w:rFonts w:ascii="Arial" w:hAnsi="Arial"/>
                <w:sz w:val="18"/>
                <w:szCs w:val="18"/>
                <w:lang w:val="es-ES_tradnl"/>
              </w:rPr>
              <w:t>ó</w:t>
            </w:r>
            <w:r w:rsidRPr="00A0072F">
              <w:rPr>
                <w:rStyle w:val="Brak"/>
                <w:rFonts w:ascii="Arial" w:hAnsi="Arial"/>
                <w:sz w:val="18"/>
                <w:szCs w:val="18"/>
              </w:rPr>
              <w:t>w do wymagań określonych dla przeznaczenia podstawowego terenu,</w:t>
            </w:r>
          </w:p>
          <w:p w14:paraId="1B45BE32" w14:textId="77777777" w:rsidR="00AF04C3" w:rsidRPr="00A0072F"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sidRPr="00A0072F">
              <w:rPr>
                <w:rStyle w:val="Brak"/>
                <w:rFonts w:ascii="Arial" w:hAnsi="Arial"/>
                <w:sz w:val="18"/>
                <w:szCs w:val="18"/>
              </w:rPr>
              <w:t>3) w przypadku konieczności budowy kontenerowych obiekt</w:t>
            </w:r>
            <w:r w:rsidRPr="00A0072F">
              <w:rPr>
                <w:rStyle w:val="Brak"/>
                <w:rFonts w:ascii="Arial" w:hAnsi="Arial"/>
                <w:sz w:val="18"/>
                <w:szCs w:val="18"/>
                <w:lang w:val="es-ES_tradnl"/>
              </w:rPr>
              <w:t>ó</w:t>
            </w:r>
            <w:r w:rsidRPr="00A0072F">
              <w:rPr>
                <w:rStyle w:val="Brak"/>
                <w:rFonts w:ascii="Arial" w:hAnsi="Arial"/>
                <w:sz w:val="18"/>
                <w:szCs w:val="18"/>
              </w:rPr>
              <w:t>w telekomunikacji, należy je maskować wysokimi, gęstymi krzewami, aby unikać niekorzystnego wpływu tych obiekt</w:t>
            </w:r>
            <w:r w:rsidRPr="00A0072F">
              <w:rPr>
                <w:rStyle w:val="Brak"/>
                <w:rFonts w:ascii="Arial" w:hAnsi="Arial"/>
                <w:sz w:val="18"/>
                <w:szCs w:val="18"/>
                <w:lang w:val="es-ES_tradnl"/>
              </w:rPr>
              <w:t>ó</w:t>
            </w:r>
            <w:r w:rsidRPr="00A0072F">
              <w:rPr>
                <w:rStyle w:val="Brak"/>
                <w:rFonts w:ascii="Arial" w:hAnsi="Arial"/>
                <w:sz w:val="18"/>
                <w:szCs w:val="18"/>
              </w:rPr>
              <w:t>w na walory estetyczne przestrzeni.</w:t>
            </w:r>
          </w:p>
          <w:p w14:paraId="5D9E3C0F"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pPr>
            <w:r w:rsidRPr="00A0072F">
              <w:rPr>
                <w:rStyle w:val="Brak"/>
                <w:rFonts w:ascii="Arial" w:hAnsi="Arial"/>
                <w:sz w:val="18"/>
                <w:szCs w:val="18"/>
              </w:rPr>
              <w:t>2. W obrębie linii rozgraniczających istniejących i projektowanych dr</w:t>
            </w:r>
            <w:r w:rsidRPr="00A0072F">
              <w:rPr>
                <w:rStyle w:val="Brak"/>
                <w:rFonts w:ascii="Arial" w:hAnsi="Arial"/>
                <w:sz w:val="18"/>
                <w:szCs w:val="18"/>
                <w:lang w:val="es-ES_tradnl"/>
              </w:rPr>
              <w:t>ó</w:t>
            </w:r>
            <w:r w:rsidRPr="00A0072F">
              <w:rPr>
                <w:rStyle w:val="Brak"/>
                <w:rFonts w:ascii="Arial" w:hAnsi="Arial"/>
                <w:sz w:val="18"/>
                <w:szCs w:val="18"/>
              </w:rPr>
              <w:t>g dopuszcza się prowadzenie linii telekomunikacyjnych oraz lokalizacje szafek z urządzeniami infrastruktury telekomunikacji – za zgoda i na warunkach określonych przez zarządcę drogi.</w:t>
            </w:r>
          </w:p>
        </w:tc>
      </w:tr>
      <w:tr w:rsidR="00AF04C3" w14:paraId="147EEDC5" w14:textId="77777777">
        <w:trPr>
          <w:trHeight w:val="71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47B8B830" w14:textId="77777777" w:rsidR="00AF04C3" w:rsidRDefault="00A014C0">
            <w:pPr>
              <w:jc w:val="center"/>
            </w:pPr>
            <w:r>
              <w:rPr>
                <w:rStyle w:val="Brak"/>
                <w:rFonts w:ascii="Arial" w:hAnsi="Arial"/>
                <w:b/>
                <w:bCs/>
                <w:sz w:val="20"/>
                <w:szCs w:val="20"/>
              </w:rPr>
              <w:lastRenderedPageBreak/>
              <w:t>Ustalenia obowiązującego miejscowego planu zagospodarowania przestrzennego dla działek lub ich fragment</w:t>
            </w:r>
            <w:r>
              <w:rPr>
                <w:rStyle w:val="Brak"/>
                <w:rFonts w:ascii="Arial" w:hAnsi="Arial"/>
                <w:b/>
                <w:bCs/>
                <w:sz w:val="20"/>
                <w:szCs w:val="20"/>
                <w:lang w:val="es-ES_tradnl"/>
              </w:rPr>
              <w:t>ó</w:t>
            </w:r>
            <w:r>
              <w:rPr>
                <w:rStyle w:val="Brak"/>
                <w:rFonts w:ascii="Arial" w:hAnsi="Arial"/>
                <w:b/>
                <w:bCs/>
                <w:sz w:val="20"/>
                <w:szCs w:val="20"/>
              </w:rPr>
              <w:t>w, znajdujących się w odległości do 100 m od granicy terenu objętego przedsięwzięciem deweloperskim lub zadaniem inwestycyjnym</w:t>
            </w:r>
          </w:p>
        </w:tc>
      </w:tr>
      <w:tr w:rsidR="00AF04C3" w14:paraId="5EBB5350"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4745A5B" w14:textId="77777777" w:rsidR="00AF04C3" w:rsidRDefault="00A014C0">
            <w:pPr>
              <w:jc w:val="center"/>
            </w:pPr>
            <w:r>
              <w:rPr>
                <w:rStyle w:val="Brak"/>
                <w:rFonts w:ascii="Arial" w:hAnsi="Arial"/>
                <w:sz w:val="20"/>
                <w:szCs w:val="20"/>
              </w:rPr>
              <w:t>Przeznaczenie terenu</w:t>
            </w:r>
          </w:p>
        </w:tc>
      </w:tr>
      <w:tr w:rsidR="00AF04C3" w14:paraId="3F8E4C77" w14:textId="77777777">
        <w:trPr>
          <w:trHeight w:val="701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3780060"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3DB33453"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p>
          <w:p w14:paraId="1EEB18A4" w14:textId="77777777" w:rsidR="00AF04C3" w:rsidRDefault="00A014C0">
            <w:pPr>
              <w:jc w:val="both"/>
              <w:rPr>
                <w:rStyle w:val="Brak"/>
                <w:rFonts w:ascii="Arial" w:eastAsia="Arial" w:hAnsi="Arial" w:cs="Arial"/>
                <w:sz w:val="18"/>
                <w:szCs w:val="18"/>
              </w:rPr>
            </w:pPr>
            <w:r>
              <w:rPr>
                <w:rStyle w:val="Brak"/>
                <w:rFonts w:ascii="Arial" w:hAnsi="Arial"/>
                <w:sz w:val="18"/>
                <w:szCs w:val="18"/>
                <w:lang w:val="de-DE"/>
              </w:rPr>
              <w:t xml:space="preserve">Teren </w:t>
            </w:r>
            <w:r>
              <w:rPr>
                <w:rStyle w:val="Brak"/>
                <w:rFonts w:ascii="Arial" w:hAnsi="Arial"/>
                <w:b/>
                <w:bCs/>
                <w:sz w:val="18"/>
                <w:szCs w:val="18"/>
              </w:rPr>
              <w:t xml:space="preserve">1.MU1- </w:t>
            </w:r>
            <w:r>
              <w:rPr>
                <w:rStyle w:val="Brak"/>
                <w:rFonts w:ascii="Arial" w:hAnsi="Arial"/>
                <w:sz w:val="18"/>
                <w:szCs w:val="18"/>
              </w:rPr>
              <w:t>teren zabudowy mieszkaniowej jednorodzinnej, zagrodowej i usługowej</w:t>
            </w:r>
          </w:p>
          <w:p w14:paraId="3C1CFFCE" w14:textId="77777777" w:rsidR="00AF04C3" w:rsidRDefault="00A014C0">
            <w:pPr>
              <w:jc w:val="both"/>
            </w:pPr>
            <w:r>
              <w:rPr>
                <w:rStyle w:val="Brak"/>
                <w:rFonts w:ascii="Arial" w:hAnsi="Arial"/>
                <w:sz w:val="18"/>
                <w:szCs w:val="18"/>
                <w:lang w:val="de-DE"/>
              </w:rPr>
              <w:t xml:space="preserve">Teren </w:t>
            </w:r>
            <w:r>
              <w:rPr>
                <w:rStyle w:val="Brak"/>
                <w:rFonts w:ascii="Arial" w:hAnsi="Arial"/>
                <w:b/>
                <w:bCs/>
                <w:sz w:val="18"/>
                <w:szCs w:val="18"/>
              </w:rPr>
              <w:t xml:space="preserve">2.KP8- </w:t>
            </w:r>
            <w:r>
              <w:rPr>
                <w:rStyle w:val="Brak"/>
                <w:rFonts w:ascii="Arial" w:hAnsi="Arial"/>
                <w:sz w:val="18"/>
                <w:szCs w:val="18"/>
              </w:rPr>
              <w:t>tereny ciąg</w:t>
            </w:r>
            <w:r>
              <w:rPr>
                <w:rStyle w:val="Brak"/>
                <w:rFonts w:ascii="Arial" w:hAnsi="Arial"/>
                <w:sz w:val="18"/>
                <w:szCs w:val="18"/>
                <w:lang w:val="es-ES_tradnl"/>
              </w:rPr>
              <w:t>ó</w:t>
            </w:r>
            <w:r>
              <w:rPr>
                <w:rStyle w:val="Brak"/>
                <w:rFonts w:ascii="Arial" w:hAnsi="Arial"/>
                <w:sz w:val="18"/>
                <w:szCs w:val="18"/>
              </w:rPr>
              <w:t>w pieszo- jezdnych</w:t>
            </w:r>
          </w:p>
        </w:tc>
      </w:tr>
      <w:tr w:rsidR="00AF04C3" w14:paraId="2B8648E7" w14:textId="77777777">
        <w:trPr>
          <w:trHeight w:val="268"/>
        </w:trPr>
        <w:tc>
          <w:tcPr>
            <w:tcW w:w="10490" w:type="dxa"/>
            <w:gridSpan w:val="14"/>
            <w:tcBorders>
              <w:top w:val="single" w:sz="8" w:space="0" w:color="000000"/>
              <w:left w:val="single" w:sz="8" w:space="0" w:color="000000"/>
              <w:bottom w:val="single" w:sz="4" w:space="0" w:color="000000"/>
              <w:right w:val="single" w:sz="8" w:space="0" w:color="000000"/>
            </w:tcBorders>
            <w:shd w:val="clear" w:color="auto" w:fill="F2F2F2"/>
            <w:tcMar>
              <w:top w:w="80" w:type="dxa"/>
              <w:left w:w="80" w:type="dxa"/>
              <w:bottom w:w="80" w:type="dxa"/>
              <w:right w:w="80" w:type="dxa"/>
            </w:tcMar>
          </w:tcPr>
          <w:p w14:paraId="511847C6" w14:textId="77777777" w:rsidR="00AF04C3" w:rsidRDefault="00A014C0">
            <w:pPr>
              <w:jc w:val="center"/>
            </w:pPr>
            <w:r>
              <w:rPr>
                <w:rStyle w:val="Brak"/>
                <w:rFonts w:ascii="Arial" w:hAnsi="Arial"/>
                <w:sz w:val="20"/>
                <w:szCs w:val="20"/>
              </w:rPr>
              <w:t>Maksymalna intensywność zabudowy</w:t>
            </w:r>
          </w:p>
        </w:tc>
      </w:tr>
      <w:tr w:rsidR="00AF04C3" w14:paraId="6EA32CC8" w14:textId="77777777">
        <w:trPr>
          <w:trHeight w:val="3441"/>
        </w:trPr>
        <w:tc>
          <w:tcPr>
            <w:tcW w:w="10490" w:type="dxa"/>
            <w:gridSpan w:val="14"/>
            <w:tcBorders>
              <w:top w:val="single" w:sz="4" w:space="0" w:color="000000"/>
              <w:left w:val="single" w:sz="8" w:space="0" w:color="000000"/>
              <w:bottom w:val="single" w:sz="4" w:space="0" w:color="000000"/>
              <w:right w:val="single" w:sz="8" w:space="0" w:color="000000"/>
            </w:tcBorders>
            <w:shd w:val="clear" w:color="auto" w:fill="FFFFFF"/>
            <w:tcMar>
              <w:top w:w="80" w:type="dxa"/>
              <w:left w:w="80" w:type="dxa"/>
              <w:bottom w:w="80" w:type="dxa"/>
              <w:right w:w="80" w:type="dxa"/>
            </w:tcMar>
          </w:tcPr>
          <w:p w14:paraId="59A794D1"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0D04FA09"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p>
          <w:p w14:paraId="3AB480DF" w14:textId="77777777" w:rsidR="00AF04C3" w:rsidRDefault="00A014C0">
            <w:pPr>
              <w:jc w:val="both"/>
              <w:rPr>
                <w:rStyle w:val="Brak"/>
                <w:rFonts w:ascii="Arial" w:hAnsi="Arial"/>
                <w:sz w:val="18"/>
                <w:szCs w:val="18"/>
              </w:rPr>
            </w:pPr>
            <w:r>
              <w:rPr>
                <w:rStyle w:val="Brak"/>
                <w:rFonts w:ascii="Arial" w:hAnsi="Arial"/>
                <w:sz w:val="18"/>
                <w:szCs w:val="18"/>
                <w:lang w:val="de-DE"/>
              </w:rPr>
              <w:t xml:space="preserve">Teren </w:t>
            </w:r>
            <w:r>
              <w:rPr>
                <w:rStyle w:val="Brak"/>
                <w:rFonts w:ascii="Arial" w:hAnsi="Arial"/>
                <w:b/>
                <w:bCs/>
                <w:sz w:val="18"/>
                <w:szCs w:val="18"/>
              </w:rPr>
              <w:t xml:space="preserve">1.MU1- </w:t>
            </w:r>
            <w:r>
              <w:rPr>
                <w:rStyle w:val="Brak"/>
                <w:rFonts w:ascii="Arial" w:hAnsi="Arial"/>
                <w:sz w:val="18"/>
                <w:szCs w:val="18"/>
              </w:rPr>
              <w:t>dopuszcza się zabudowę na 40% powierzchni działki znajdującej się w terenach budowlanych</w:t>
            </w:r>
          </w:p>
          <w:p w14:paraId="320D9F39" w14:textId="77777777" w:rsidR="00A0072F" w:rsidRDefault="00A0072F">
            <w:pPr>
              <w:jc w:val="both"/>
              <w:rPr>
                <w:rStyle w:val="Brak"/>
                <w:rFonts w:ascii="Arial" w:hAnsi="Arial"/>
                <w:sz w:val="18"/>
                <w:szCs w:val="18"/>
              </w:rPr>
            </w:pPr>
          </w:p>
          <w:p w14:paraId="1A529D5A" w14:textId="77777777" w:rsidR="00A0072F" w:rsidRDefault="00A0072F">
            <w:pPr>
              <w:jc w:val="both"/>
              <w:rPr>
                <w:rStyle w:val="Brak"/>
                <w:rFonts w:ascii="Arial" w:hAnsi="Arial"/>
                <w:sz w:val="18"/>
                <w:szCs w:val="18"/>
              </w:rPr>
            </w:pPr>
          </w:p>
          <w:p w14:paraId="27374836" w14:textId="77777777" w:rsidR="00A0072F" w:rsidRDefault="00A0072F">
            <w:pPr>
              <w:jc w:val="both"/>
              <w:rPr>
                <w:rStyle w:val="Brak"/>
                <w:rFonts w:ascii="Arial" w:hAnsi="Arial"/>
                <w:sz w:val="18"/>
                <w:szCs w:val="18"/>
              </w:rPr>
            </w:pPr>
          </w:p>
          <w:p w14:paraId="5EB67EB1" w14:textId="77777777" w:rsidR="00A0072F" w:rsidRDefault="00A0072F">
            <w:pPr>
              <w:jc w:val="both"/>
              <w:rPr>
                <w:rStyle w:val="Brak"/>
                <w:rFonts w:ascii="Arial" w:hAnsi="Arial"/>
                <w:sz w:val="18"/>
                <w:szCs w:val="18"/>
              </w:rPr>
            </w:pPr>
          </w:p>
          <w:p w14:paraId="6FFC8A8D" w14:textId="77777777" w:rsidR="00A0072F" w:rsidRDefault="00A0072F">
            <w:pPr>
              <w:jc w:val="both"/>
              <w:rPr>
                <w:rStyle w:val="Brak"/>
                <w:rFonts w:ascii="Arial" w:hAnsi="Arial"/>
                <w:sz w:val="18"/>
                <w:szCs w:val="18"/>
              </w:rPr>
            </w:pPr>
          </w:p>
          <w:p w14:paraId="5A8E159F" w14:textId="77777777" w:rsidR="00A0072F" w:rsidRDefault="00A0072F">
            <w:pPr>
              <w:jc w:val="both"/>
              <w:rPr>
                <w:rStyle w:val="Brak"/>
                <w:rFonts w:ascii="Arial" w:hAnsi="Arial"/>
                <w:sz w:val="18"/>
                <w:szCs w:val="18"/>
              </w:rPr>
            </w:pPr>
          </w:p>
          <w:p w14:paraId="161CBA20" w14:textId="77777777" w:rsidR="00A0072F" w:rsidRDefault="00A0072F">
            <w:pPr>
              <w:jc w:val="both"/>
              <w:rPr>
                <w:rStyle w:val="Brak"/>
                <w:rFonts w:ascii="Arial" w:hAnsi="Arial"/>
                <w:sz w:val="18"/>
                <w:szCs w:val="18"/>
              </w:rPr>
            </w:pPr>
          </w:p>
          <w:p w14:paraId="621A391F" w14:textId="77777777" w:rsidR="00A0072F" w:rsidRDefault="00A0072F">
            <w:pPr>
              <w:jc w:val="both"/>
              <w:rPr>
                <w:rStyle w:val="Brak"/>
                <w:rFonts w:ascii="Arial" w:hAnsi="Arial"/>
                <w:sz w:val="18"/>
                <w:szCs w:val="18"/>
              </w:rPr>
            </w:pPr>
          </w:p>
          <w:p w14:paraId="77DF8257" w14:textId="77777777" w:rsidR="00A0072F" w:rsidRDefault="00A0072F">
            <w:pPr>
              <w:jc w:val="both"/>
              <w:rPr>
                <w:rStyle w:val="Brak"/>
                <w:rFonts w:ascii="Arial" w:hAnsi="Arial"/>
                <w:sz w:val="18"/>
                <w:szCs w:val="18"/>
              </w:rPr>
            </w:pPr>
          </w:p>
          <w:p w14:paraId="6F74191F" w14:textId="77777777" w:rsidR="00A0072F" w:rsidRDefault="00A0072F">
            <w:pPr>
              <w:jc w:val="both"/>
              <w:rPr>
                <w:rStyle w:val="Brak"/>
                <w:rFonts w:ascii="Arial" w:hAnsi="Arial"/>
                <w:sz w:val="18"/>
                <w:szCs w:val="18"/>
              </w:rPr>
            </w:pPr>
          </w:p>
          <w:p w14:paraId="6ACE0526" w14:textId="77777777" w:rsidR="00A0072F" w:rsidRDefault="00A0072F">
            <w:pPr>
              <w:jc w:val="both"/>
              <w:rPr>
                <w:rStyle w:val="Brak"/>
                <w:rFonts w:ascii="Arial" w:hAnsi="Arial"/>
                <w:sz w:val="18"/>
                <w:szCs w:val="18"/>
              </w:rPr>
            </w:pPr>
          </w:p>
          <w:p w14:paraId="679CD6B6" w14:textId="77777777" w:rsidR="00A0072F" w:rsidRDefault="00A0072F">
            <w:pPr>
              <w:jc w:val="both"/>
              <w:rPr>
                <w:rStyle w:val="Brak"/>
                <w:rFonts w:ascii="Arial" w:hAnsi="Arial"/>
                <w:sz w:val="18"/>
                <w:szCs w:val="18"/>
              </w:rPr>
            </w:pPr>
          </w:p>
          <w:p w14:paraId="3D583C77" w14:textId="77777777" w:rsidR="00A0072F" w:rsidRDefault="00A0072F">
            <w:pPr>
              <w:jc w:val="both"/>
              <w:rPr>
                <w:rStyle w:val="Brak"/>
                <w:rFonts w:ascii="Arial" w:hAnsi="Arial"/>
                <w:sz w:val="18"/>
                <w:szCs w:val="18"/>
              </w:rPr>
            </w:pPr>
          </w:p>
          <w:p w14:paraId="17E45AA4" w14:textId="77777777" w:rsidR="00A0072F" w:rsidRDefault="00A0072F">
            <w:pPr>
              <w:jc w:val="both"/>
              <w:rPr>
                <w:rStyle w:val="Brak"/>
                <w:rFonts w:ascii="Arial" w:hAnsi="Arial"/>
                <w:sz w:val="18"/>
                <w:szCs w:val="18"/>
              </w:rPr>
            </w:pPr>
          </w:p>
          <w:p w14:paraId="0233397B" w14:textId="77777777" w:rsidR="00A0072F" w:rsidRDefault="00A0072F">
            <w:pPr>
              <w:jc w:val="both"/>
              <w:rPr>
                <w:rStyle w:val="Brak"/>
                <w:rFonts w:ascii="Arial" w:hAnsi="Arial"/>
                <w:sz w:val="18"/>
                <w:szCs w:val="18"/>
              </w:rPr>
            </w:pPr>
          </w:p>
          <w:p w14:paraId="12F8D229" w14:textId="2E760F3C" w:rsidR="00A0072F" w:rsidRDefault="00A0072F">
            <w:pPr>
              <w:jc w:val="both"/>
            </w:pPr>
          </w:p>
        </w:tc>
      </w:tr>
      <w:tr w:rsidR="00AF04C3" w14:paraId="04672B58" w14:textId="77777777">
        <w:trPr>
          <w:trHeight w:val="248"/>
        </w:trPr>
        <w:tc>
          <w:tcPr>
            <w:tcW w:w="10490" w:type="dxa"/>
            <w:gridSpan w:val="14"/>
            <w:tcBorders>
              <w:top w:val="single" w:sz="4"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4F9F636" w14:textId="77777777" w:rsidR="00AF04C3" w:rsidRDefault="00A014C0">
            <w:pPr>
              <w:jc w:val="center"/>
            </w:pPr>
            <w:r>
              <w:rPr>
                <w:rStyle w:val="Brak"/>
                <w:rFonts w:ascii="Arial" w:hAnsi="Arial"/>
                <w:sz w:val="20"/>
                <w:szCs w:val="20"/>
              </w:rPr>
              <w:lastRenderedPageBreak/>
              <w:t>Maksymalna i minimalna nadziemna intensywność zabudowy</w:t>
            </w:r>
          </w:p>
        </w:tc>
      </w:tr>
      <w:tr w:rsidR="00AF04C3" w14:paraId="66052F26" w14:textId="77777777">
        <w:trPr>
          <w:trHeight w:val="3471"/>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4F68B84"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0152F171"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r>
              <w:rPr>
                <w:rStyle w:val="Brak"/>
                <w:rFonts w:ascii="Arial" w:hAnsi="Arial"/>
                <w:sz w:val="18"/>
                <w:szCs w:val="18"/>
                <w:lang w:val="de-DE"/>
              </w:rPr>
              <w:t xml:space="preserve">Teren </w:t>
            </w:r>
            <w:r>
              <w:rPr>
                <w:rStyle w:val="Brak"/>
                <w:rFonts w:ascii="Arial" w:hAnsi="Arial"/>
                <w:b/>
                <w:bCs/>
                <w:sz w:val="18"/>
                <w:szCs w:val="18"/>
              </w:rPr>
              <w:t xml:space="preserve">1.MU1- </w:t>
            </w:r>
            <w:r>
              <w:rPr>
                <w:rStyle w:val="Brak"/>
                <w:rFonts w:ascii="Arial" w:hAnsi="Arial"/>
                <w:sz w:val="18"/>
                <w:szCs w:val="18"/>
              </w:rPr>
              <w:t>dopuszcza się zabudowę na 40% powierzchni działki znajdującej się w terenach budowlanych</w:t>
            </w:r>
          </w:p>
        </w:tc>
      </w:tr>
      <w:tr w:rsidR="00AF04C3" w14:paraId="355682E2" w14:textId="77777777">
        <w:trPr>
          <w:trHeight w:val="268"/>
        </w:trPr>
        <w:tc>
          <w:tcPr>
            <w:tcW w:w="10490" w:type="dxa"/>
            <w:gridSpan w:val="14"/>
            <w:tcBorders>
              <w:top w:val="single" w:sz="8" w:space="0" w:color="000000"/>
              <w:left w:val="single" w:sz="8" w:space="0" w:color="000000"/>
              <w:bottom w:val="single" w:sz="4" w:space="0" w:color="000000"/>
              <w:right w:val="single" w:sz="8" w:space="0" w:color="000000"/>
            </w:tcBorders>
            <w:shd w:val="clear" w:color="auto" w:fill="F2F2F2"/>
            <w:tcMar>
              <w:top w:w="80" w:type="dxa"/>
              <w:left w:w="80" w:type="dxa"/>
              <w:bottom w:w="80" w:type="dxa"/>
              <w:right w:w="80" w:type="dxa"/>
            </w:tcMar>
          </w:tcPr>
          <w:p w14:paraId="6FEEC05C" w14:textId="77777777" w:rsidR="00AF04C3" w:rsidRDefault="00A014C0">
            <w:pPr>
              <w:jc w:val="center"/>
            </w:pPr>
            <w:r>
              <w:rPr>
                <w:rStyle w:val="Brak"/>
                <w:rFonts w:ascii="Arial" w:hAnsi="Arial"/>
                <w:sz w:val="20"/>
                <w:szCs w:val="20"/>
              </w:rPr>
              <w:t>Maksymalna powierzchnia zabudowy</w:t>
            </w:r>
          </w:p>
        </w:tc>
      </w:tr>
      <w:tr w:rsidR="00AF04C3" w14:paraId="301AA351" w14:textId="77777777">
        <w:trPr>
          <w:trHeight w:val="3864"/>
        </w:trPr>
        <w:tc>
          <w:tcPr>
            <w:tcW w:w="10490" w:type="dxa"/>
            <w:gridSpan w:val="14"/>
            <w:tcBorders>
              <w:top w:val="single" w:sz="4" w:space="0" w:color="000000"/>
              <w:left w:val="single" w:sz="8" w:space="0" w:color="000000"/>
              <w:bottom w:val="single" w:sz="4" w:space="0" w:color="000000"/>
              <w:right w:val="single" w:sz="8" w:space="0" w:color="000000"/>
            </w:tcBorders>
            <w:shd w:val="clear" w:color="auto" w:fill="FFFFFF"/>
            <w:tcMar>
              <w:top w:w="80" w:type="dxa"/>
              <w:left w:w="80" w:type="dxa"/>
              <w:bottom w:w="80" w:type="dxa"/>
              <w:right w:w="80" w:type="dxa"/>
            </w:tcMar>
          </w:tcPr>
          <w:p w14:paraId="52E7DC83"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24036136"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p>
          <w:p w14:paraId="30B5235E" w14:textId="77777777" w:rsidR="00AF04C3" w:rsidRDefault="00A014C0">
            <w:pPr>
              <w:jc w:val="both"/>
            </w:pPr>
            <w:r>
              <w:rPr>
                <w:rStyle w:val="Brak"/>
                <w:rFonts w:ascii="Arial" w:hAnsi="Arial"/>
                <w:sz w:val="18"/>
                <w:szCs w:val="18"/>
                <w:lang w:val="de-DE"/>
              </w:rPr>
              <w:t xml:space="preserve">Teren </w:t>
            </w:r>
            <w:r>
              <w:rPr>
                <w:rStyle w:val="Brak"/>
                <w:rFonts w:ascii="Arial" w:hAnsi="Arial"/>
                <w:b/>
                <w:bCs/>
                <w:sz w:val="18"/>
                <w:szCs w:val="18"/>
              </w:rPr>
              <w:t xml:space="preserve">1.MU1- </w:t>
            </w:r>
            <w:r>
              <w:rPr>
                <w:rStyle w:val="Brak"/>
                <w:rFonts w:ascii="Arial" w:hAnsi="Arial"/>
                <w:sz w:val="18"/>
                <w:szCs w:val="18"/>
              </w:rPr>
              <w:t>dopuszcza się zabudowę na 40% powierzchni działki znajdującej się w terenach budowlanych</w:t>
            </w:r>
          </w:p>
        </w:tc>
      </w:tr>
      <w:tr w:rsidR="00AF04C3" w14:paraId="34532DE0" w14:textId="77777777">
        <w:trPr>
          <w:trHeight w:val="248"/>
        </w:trPr>
        <w:tc>
          <w:tcPr>
            <w:tcW w:w="10490" w:type="dxa"/>
            <w:gridSpan w:val="14"/>
            <w:tcBorders>
              <w:top w:val="single" w:sz="4"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8F82FEC" w14:textId="77777777" w:rsidR="00AF04C3" w:rsidRDefault="00A014C0">
            <w:pPr>
              <w:jc w:val="center"/>
            </w:pPr>
            <w:r>
              <w:rPr>
                <w:rStyle w:val="Brak"/>
                <w:rFonts w:ascii="Arial" w:hAnsi="Arial"/>
                <w:sz w:val="20"/>
                <w:szCs w:val="20"/>
              </w:rPr>
              <w:t>Maksymalna wysokość zabudowy</w:t>
            </w:r>
          </w:p>
        </w:tc>
      </w:tr>
      <w:tr w:rsidR="00AF04C3" w14:paraId="7162F1DB" w14:textId="77777777">
        <w:trPr>
          <w:trHeight w:val="385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613CC9A"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709D352A"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p>
          <w:p w14:paraId="5A0D8AF6" w14:textId="77777777" w:rsidR="00AF04C3" w:rsidRDefault="00A014C0">
            <w:pPr>
              <w:jc w:val="both"/>
              <w:rPr>
                <w:rStyle w:val="Brak"/>
                <w:rFonts w:ascii="Arial" w:eastAsia="Arial" w:hAnsi="Arial" w:cs="Arial"/>
                <w:b/>
                <w:bCs/>
                <w:sz w:val="18"/>
                <w:szCs w:val="18"/>
              </w:rPr>
            </w:pPr>
            <w:r>
              <w:rPr>
                <w:rStyle w:val="Brak"/>
                <w:rFonts w:ascii="Arial" w:hAnsi="Arial"/>
                <w:sz w:val="18"/>
                <w:szCs w:val="18"/>
                <w:lang w:val="de-DE"/>
              </w:rPr>
              <w:t xml:space="preserve">Teren </w:t>
            </w:r>
            <w:r>
              <w:rPr>
                <w:rStyle w:val="Brak"/>
                <w:rFonts w:ascii="Arial" w:hAnsi="Arial"/>
                <w:b/>
                <w:bCs/>
                <w:sz w:val="18"/>
                <w:szCs w:val="18"/>
              </w:rPr>
              <w:t>1.MU1:</w:t>
            </w:r>
          </w:p>
          <w:p w14:paraId="5498DF33" w14:textId="77777777" w:rsidR="00AF04C3" w:rsidRDefault="00A014C0">
            <w:pPr>
              <w:numPr>
                <w:ilvl w:val="0"/>
                <w:numId w:val="6"/>
              </w:numPr>
              <w:jc w:val="both"/>
              <w:rPr>
                <w:rFonts w:ascii="Arial" w:hAnsi="Arial"/>
                <w:sz w:val="18"/>
                <w:szCs w:val="18"/>
              </w:rPr>
            </w:pPr>
            <w:r>
              <w:rPr>
                <w:rStyle w:val="Brak"/>
                <w:rFonts w:ascii="Arial" w:hAnsi="Arial"/>
                <w:sz w:val="18"/>
                <w:szCs w:val="18"/>
              </w:rPr>
              <w:t>9,5 m dla budynk</w:t>
            </w:r>
            <w:r>
              <w:rPr>
                <w:rStyle w:val="Brak"/>
                <w:rFonts w:ascii="Arial" w:hAnsi="Arial"/>
                <w:sz w:val="18"/>
                <w:szCs w:val="18"/>
                <w:lang w:val="es-ES_tradnl"/>
              </w:rPr>
              <w:t>ó</w:t>
            </w:r>
            <w:r>
              <w:rPr>
                <w:rStyle w:val="Brak"/>
                <w:rFonts w:ascii="Arial" w:hAnsi="Arial"/>
                <w:sz w:val="18"/>
                <w:szCs w:val="18"/>
              </w:rPr>
              <w:t>w mieszkalnych, mieszkalno – zagrodowych, gospodarczych związanych z produkcją rolną</w:t>
            </w:r>
          </w:p>
          <w:p w14:paraId="07B78D95" w14:textId="77777777" w:rsidR="00AF04C3" w:rsidRDefault="00A014C0">
            <w:pPr>
              <w:numPr>
                <w:ilvl w:val="0"/>
                <w:numId w:val="6"/>
              </w:numPr>
              <w:jc w:val="both"/>
              <w:rPr>
                <w:rFonts w:ascii="Arial" w:hAnsi="Arial"/>
                <w:sz w:val="18"/>
                <w:szCs w:val="18"/>
              </w:rPr>
            </w:pPr>
            <w:r>
              <w:rPr>
                <w:rStyle w:val="Brak"/>
                <w:rFonts w:ascii="Arial" w:hAnsi="Arial"/>
                <w:sz w:val="18"/>
                <w:szCs w:val="18"/>
              </w:rPr>
              <w:t>7,0 m dla garaży i budynk</w:t>
            </w:r>
            <w:r>
              <w:rPr>
                <w:rStyle w:val="Brak"/>
                <w:rFonts w:ascii="Arial" w:hAnsi="Arial"/>
                <w:sz w:val="18"/>
                <w:szCs w:val="18"/>
                <w:lang w:val="es-ES_tradnl"/>
              </w:rPr>
              <w:t>ó</w:t>
            </w:r>
            <w:r>
              <w:rPr>
                <w:rStyle w:val="Brak"/>
                <w:rFonts w:ascii="Arial" w:hAnsi="Arial"/>
                <w:sz w:val="18"/>
                <w:szCs w:val="18"/>
              </w:rPr>
              <w:t>w gospodarczych nie związanych z produkcją rolną</w:t>
            </w:r>
          </w:p>
          <w:p w14:paraId="27D4C4E6" w14:textId="77777777" w:rsidR="00AF04C3" w:rsidRDefault="00A014C0">
            <w:pPr>
              <w:numPr>
                <w:ilvl w:val="0"/>
                <w:numId w:val="6"/>
              </w:numPr>
              <w:jc w:val="both"/>
              <w:rPr>
                <w:rStyle w:val="Brak"/>
                <w:rFonts w:ascii="Arial" w:hAnsi="Arial"/>
                <w:sz w:val="18"/>
                <w:szCs w:val="18"/>
              </w:rPr>
            </w:pPr>
            <w:r>
              <w:rPr>
                <w:rStyle w:val="Brak"/>
                <w:rFonts w:ascii="Arial" w:hAnsi="Arial"/>
                <w:sz w:val="18"/>
                <w:szCs w:val="18"/>
              </w:rPr>
              <w:t>12 m dla  budynk</w:t>
            </w:r>
            <w:r>
              <w:rPr>
                <w:rStyle w:val="Brak"/>
                <w:rFonts w:ascii="Arial" w:hAnsi="Arial"/>
                <w:sz w:val="18"/>
                <w:szCs w:val="18"/>
                <w:lang w:val="es-ES_tradnl"/>
              </w:rPr>
              <w:t>ó</w:t>
            </w:r>
            <w:r>
              <w:rPr>
                <w:rStyle w:val="Brak"/>
                <w:rFonts w:ascii="Arial" w:hAnsi="Arial"/>
                <w:sz w:val="18"/>
                <w:szCs w:val="18"/>
              </w:rPr>
              <w:t>w użyteczności publicznej oraz budynk</w:t>
            </w:r>
            <w:r>
              <w:rPr>
                <w:rStyle w:val="Brak"/>
                <w:rFonts w:ascii="Arial" w:hAnsi="Arial"/>
                <w:sz w:val="18"/>
                <w:szCs w:val="18"/>
                <w:lang w:val="es-ES_tradnl"/>
              </w:rPr>
              <w:t>ó</w:t>
            </w:r>
            <w:r>
              <w:rPr>
                <w:rStyle w:val="Brak"/>
                <w:rFonts w:ascii="Arial" w:hAnsi="Arial"/>
                <w:sz w:val="18"/>
                <w:szCs w:val="18"/>
              </w:rPr>
              <w:t>w usługowych, tj: banki, poczta, administracja, kultura, oświata, obiekty kultu religijnego, opieka zdrowotna, opieka społeczna i socjalna</w:t>
            </w:r>
          </w:p>
          <w:p w14:paraId="12AD7591" w14:textId="77777777" w:rsidR="00A0072F" w:rsidRDefault="00A0072F" w:rsidP="00A0072F">
            <w:pPr>
              <w:jc w:val="both"/>
              <w:rPr>
                <w:rStyle w:val="Brak"/>
                <w:rFonts w:ascii="Arial" w:hAnsi="Arial"/>
                <w:sz w:val="18"/>
                <w:szCs w:val="18"/>
              </w:rPr>
            </w:pPr>
          </w:p>
          <w:p w14:paraId="183B142D" w14:textId="77777777" w:rsidR="00A0072F" w:rsidRDefault="00A0072F" w:rsidP="00A0072F">
            <w:pPr>
              <w:jc w:val="both"/>
              <w:rPr>
                <w:rStyle w:val="Brak"/>
                <w:rFonts w:ascii="Arial" w:hAnsi="Arial"/>
                <w:sz w:val="18"/>
                <w:szCs w:val="18"/>
              </w:rPr>
            </w:pPr>
          </w:p>
          <w:p w14:paraId="68B55CF2" w14:textId="77777777" w:rsidR="00A0072F" w:rsidRDefault="00A0072F" w:rsidP="00A0072F">
            <w:pPr>
              <w:jc w:val="both"/>
              <w:rPr>
                <w:rStyle w:val="Brak"/>
                <w:rFonts w:ascii="Arial" w:hAnsi="Arial"/>
                <w:sz w:val="18"/>
                <w:szCs w:val="18"/>
              </w:rPr>
            </w:pPr>
          </w:p>
          <w:p w14:paraId="086682D8" w14:textId="77777777" w:rsidR="00A0072F" w:rsidRDefault="00A0072F" w:rsidP="00A0072F">
            <w:pPr>
              <w:jc w:val="both"/>
              <w:rPr>
                <w:rStyle w:val="Brak"/>
                <w:rFonts w:ascii="Arial" w:hAnsi="Arial"/>
                <w:sz w:val="18"/>
                <w:szCs w:val="18"/>
              </w:rPr>
            </w:pPr>
          </w:p>
          <w:p w14:paraId="722A1673" w14:textId="77777777" w:rsidR="00A0072F" w:rsidRDefault="00A0072F" w:rsidP="00A0072F">
            <w:pPr>
              <w:jc w:val="both"/>
              <w:rPr>
                <w:rStyle w:val="Brak"/>
                <w:rFonts w:ascii="Arial" w:hAnsi="Arial"/>
                <w:sz w:val="18"/>
                <w:szCs w:val="18"/>
              </w:rPr>
            </w:pPr>
          </w:p>
          <w:p w14:paraId="10FCC6B9" w14:textId="77777777" w:rsidR="00A0072F" w:rsidRDefault="00A0072F" w:rsidP="00A0072F">
            <w:pPr>
              <w:jc w:val="both"/>
              <w:rPr>
                <w:rStyle w:val="Brak"/>
                <w:rFonts w:ascii="Arial" w:hAnsi="Arial"/>
                <w:sz w:val="18"/>
                <w:szCs w:val="18"/>
              </w:rPr>
            </w:pPr>
          </w:p>
          <w:p w14:paraId="2B01B507" w14:textId="77777777" w:rsidR="00A0072F" w:rsidRDefault="00A0072F" w:rsidP="00A0072F">
            <w:pPr>
              <w:jc w:val="both"/>
              <w:rPr>
                <w:rStyle w:val="Brak"/>
                <w:rFonts w:ascii="Arial" w:hAnsi="Arial"/>
                <w:sz w:val="18"/>
                <w:szCs w:val="18"/>
              </w:rPr>
            </w:pPr>
          </w:p>
          <w:p w14:paraId="0EDA2815" w14:textId="77777777" w:rsidR="00A0072F" w:rsidRDefault="00A0072F" w:rsidP="00A0072F">
            <w:pPr>
              <w:jc w:val="both"/>
              <w:rPr>
                <w:rStyle w:val="Brak"/>
                <w:rFonts w:ascii="Arial" w:hAnsi="Arial"/>
                <w:sz w:val="18"/>
                <w:szCs w:val="18"/>
              </w:rPr>
            </w:pPr>
          </w:p>
          <w:p w14:paraId="5B5894CA" w14:textId="77777777" w:rsidR="00A0072F" w:rsidRDefault="00A0072F" w:rsidP="00A0072F">
            <w:pPr>
              <w:jc w:val="both"/>
              <w:rPr>
                <w:rStyle w:val="Brak"/>
              </w:rPr>
            </w:pPr>
          </w:p>
          <w:p w14:paraId="6BAB020C" w14:textId="77777777" w:rsidR="00A0072F" w:rsidRDefault="00A0072F" w:rsidP="00A0072F">
            <w:pPr>
              <w:jc w:val="both"/>
              <w:rPr>
                <w:rStyle w:val="Brak"/>
              </w:rPr>
            </w:pPr>
          </w:p>
          <w:p w14:paraId="67332EF5" w14:textId="77777777" w:rsidR="00A0072F" w:rsidRDefault="00A0072F" w:rsidP="00A0072F">
            <w:pPr>
              <w:jc w:val="both"/>
              <w:rPr>
                <w:rStyle w:val="Brak"/>
              </w:rPr>
            </w:pPr>
          </w:p>
          <w:p w14:paraId="27BF4FBE" w14:textId="1A7A76FB" w:rsidR="00A0072F" w:rsidRDefault="00A0072F" w:rsidP="00A0072F">
            <w:pPr>
              <w:jc w:val="both"/>
              <w:rPr>
                <w:rFonts w:ascii="Arial" w:hAnsi="Arial"/>
                <w:sz w:val="18"/>
                <w:szCs w:val="18"/>
              </w:rPr>
            </w:pPr>
          </w:p>
        </w:tc>
      </w:tr>
      <w:tr w:rsidR="00AF04C3" w14:paraId="255ADFAA"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BE5437C" w14:textId="77777777" w:rsidR="00AF04C3" w:rsidRDefault="00A014C0">
            <w:pPr>
              <w:jc w:val="center"/>
            </w:pPr>
            <w:r>
              <w:rPr>
                <w:rStyle w:val="Brak"/>
                <w:rFonts w:ascii="Arial" w:hAnsi="Arial"/>
                <w:sz w:val="20"/>
                <w:szCs w:val="20"/>
              </w:rPr>
              <w:lastRenderedPageBreak/>
              <w:t>Minimalny udział procentowy powierzchni biologicznie czynnej</w:t>
            </w:r>
          </w:p>
        </w:tc>
      </w:tr>
      <w:tr w:rsidR="00AF04C3" w14:paraId="065BE93D" w14:textId="77777777">
        <w:trPr>
          <w:trHeight w:val="337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A433ABA"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7030AD5C"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p>
          <w:p w14:paraId="1677A0AE" w14:textId="77777777" w:rsidR="00AF04C3" w:rsidRDefault="00A014C0">
            <w:pPr>
              <w:jc w:val="both"/>
            </w:pPr>
            <w:r>
              <w:rPr>
                <w:rStyle w:val="Brak"/>
                <w:rFonts w:ascii="Arial" w:hAnsi="Arial"/>
                <w:sz w:val="18"/>
                <w:szCs w:val="18"/>
                <w:lang w:val="de-DE"/>
              </w:rPr>
              <w:t xml:space="preserve">Teren </w:t>
            </w:r>
            <w:r>
              <w:rPr>
                <w:rStyle w:val="Brak"/>
                <w:rFonts w:ascii="Arial" w:hAnsi="Arial"/>
                <w:b/>
                <w:bCs/>
                <w:sz w:val="18"/>
                <w:szCs w:val="18"/>
              </w:rPr>
              <w:t xml:space="preserve">1.MU1- </w:t>
            </w:r>
            <w:r>
              <w:rPr>
                <w:rStyle w:val="Brak"/>
                <w:rFonts w:ascii="Arial" w:hAnsi="Arial"/>
                <w:sz w:val="18"/>
                <w:szCs w:val="18"/>
              </w:rPr>
              <w:t>minimalny udział procentowy powierzchni biologicznie czynnej- 35%</w:t>
            </w:r>
          </w:p>
        </w:tc>
      </w:tr>
      <w:tr w:rsidR="00AF04C3" w14:paraId="5FF6AD58"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F0F7B37" w14:textId="77777777" w:rsidR="00AF04C3" w:rsidRDefault="00A014C0">
            <w:pPr>
              <w:jc w:val="center"/>
            </w:pPr>
            <w:r>
              <w:rPr>
                <w:rStyle w:val="Brak"/>
                <w:rFonts w:ascii="Arial" w:hAnsi="Arial"/>
                <w:sz w:val="20"/>
                <w:szCs w:val="20"/>
              </w:rPr>
              <w:t>Minimalna liczba miejsc do parkowania</w:t>
            </w:r>
          </w:p>
        </w:tc>
      </w:tr>
      <w:tr w:rsidR="00AF04C3" w14:paraId="3AB7A0C7" w14:textId="77777777">
        <w:trPr>
          <w:trHeight w:val="3854"/>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564E3EF"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b/>
                <w:bCs/>
                <w:sz w:val="18"/>
                <w:szCs w:val="18"/>
              </w:rPr>
            </w:pPr>
            <w:r>
              <w:rPr>
                <w:rStyle w:val="Brak"/>
                <w:rFonts w:ascii="Helvetica" w:hAnsi="Helvetica"/>
                <w:b/>
                <w:bCs/>
                <w:sz w:val="19"/>
                <w:szCs w:val="19"/>
              </w:rPr>
              <w:t>M</w:t>
            </w:r>
            <w:r>
              <w:rPr>
                <w:rStyle w:val="Brak"/>
                <w:rFonts w:ascii="Arial" w:hAnsi="Arial"/>
                <w:b/>
                <w:bCs/>
                <w:sz w:val="18"/>
                <w:szCs w:val="18"/>
                <w:lang w:val="en-US"/>
              </w:rPr>
              <w:t>IEJSCOWY PLAN ZAGOSPODAROWANIA PRZESTRZENNEGO GMINY MOGILANY</w:t>
            </w:r>
          </w:p>
          <w:p w14:paraId="5A890EEE"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 xml:space="preserve">Planem Zagospodarowania Przestrzennego Gminy Mogilany uchwalonym przez Radę Gminy Mogilany </w:t>
            </w:r>
            <w:r>
              <w:rPr>
                <w:rStyle w:val="Brak"/>
                <w:rFonts w:ascii="Arial" w:hAnsi="Arial"/>
                <w:sz w:val="18"/>
                <w:szCs w:val="18"/>
                <w:lang w:val="de-DE"/>
              </w:rPr>
              <w:t>Uchwa</w:t>
            </w:r>
            <w:r>
              <w:rPr>
                <w:rStyle w:val="Brak"/>
                <w:rFonts w:ascii="Arial" w:hAnsi="Arial"/>
                <w:sz w:val="18"/>
                <w:szCs w:val="18"/>
              </w:rPr>
              <w:t>łą Nr XXX/271/2006 z dnia 20 lutego 2006 roku oraz Uchwałą Nr XXXV/312/2006 z dnia 03 sierpnia 2006 roku (tekst jednolity Dz. U. Woj. Małopolskiego z 2007 r. Nr 427, poz. 2843</w:t>
            </w:r>
            <w:r>
              <w:rPr>
                <w:rStyle w:val="Brak"/>
                <w:rFonts w:ascii="Arial" w:hAnsi="Arial"/>
                <w:color w:val="011994"/>
                <w:sz w:val="18"/>
                <w:szCs w:val="18"/>
                <w:u w:color="011994"/>
              </w:rPr>
              <w:t>)</w:t>
            </w:r>
          </w:p>
          <w:p w14:paraId="570EA8C3" w14:textId="77777777" w:rsidR="00AF04C3" w:rsidRDefault="00A014C0">
            <w:pPr>
              <w:jc w:val="both"/>
              <w:rPr>
                <w:rStyle w:val="Brak"/>
                <w:rFonts w:ascii="Arial" w:eastAsia="Arial" w:hAnsi="Arial" w:cs="Arial"/>
                <w:b/>
                <w:bCs/>
                <w:sz w:val="18"/>
                <w:szCs w:val="18"/>
              </w:rPr>
            </w:pPr>
            <w:r>
              <w:rPr>
                <w:rStyle w:val="Brak"/>
                <w:rFonts w:ascii="Arial" w:hAnsi="Arial"/>
                <w:sz w:val="18"/>
                <w:szCs w:val="18"/>
                <w:lang w:val="de-DE"/>
              </w:rPr>
              <w:t xml:space="preserve">Teren </w:t>
            </w:r>
            <w:r>
              <w:rPr>
                <w:rStyle w:val="Brak"/>
                <w:rFonts w:ascii="Arial" w:hAnsi="Arial"/>
                <w:b/>
                <w:bCs/>
                <w:sz w:val="18"/>
                <w:szCs w:val="18"/>
              </w:rPr>
              <w:t>1.MU1:</w:t>
            </w:r>
          </w:p>
          <w:p w14:paraId="686D14AF" w14:textId="77777777" w:rsidR="00AF04C3" w:rsidRDefault="00A014C0">
            <w:pPr>
              <w:tabs>
                <w:tab w:val="left" w:pos="1213"/>
              </w:tabs>
              <w:jc w:val="both"/>
              <w:rPr>
                <w:rStyle w:val="Brak"/>
                <w:rFonts w:ascii="Arial" w:eastAsia="Arial" w:hAnsi="Arial" w:cs="Arial"/>
                <w:sz w:val="18"/>
                <w:szCs w:val="18"/>
              </w:rPr>
            </w:pPr>
            <w:r>
              <w:rPr>
                <w:rStyle w:val="Brak"/>
                <w:rFonts w:ascii="Arial" w:hAnsi="Arial"/>
                <w:sz w:val="18"/>
                <w:szCs w:val="18"/>
              </w:rPr>
              <w:t>a) dla zabudowy jednorodzinnej- co najmniej 1 miejsce postojowe na 1 lokal mieszkalny,</w:t>
            </w:r>
          </w:p>
          <w:p w14:paraId="3BBF613B"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rPr>
                <w:rStyle w:val="Brak"/>
                <w:rFonts w:ascii="Arial" w:eastAsia="Arial" w:hAnsi="Arial" w:cs="Arial"/>
                <w:sz w:val="18"/>
                <w:szCs w:val="18"/>
              </w:rPr>
            </w:pPr>
            <w:r>
              <w:rPr>
                <w:rStyle w:val="Brak"/>
                <w:rFonts w:ascii="Arial" w:hAnsi="Arial"/>
                <w:sz w:val="18"/>
                <w:szCs w:val="18"/>
              </w:rPr>
              <w:t>b) dla zabudowy zagrodowej - co najmniej 1 miejsce postojowe na 1 lokal mieszkalny oraz co najmniej 1 miejsce dla maszyn rolniczych,</w:t>
            </w:r>
          </w:p>
          <w:p w14:paraId="3801DE3D" w14:textId="77777777" w:rsidR="00AF04C3" w:rsidRDefault="00A014C0">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960"/>
              </w:tabs>
              <w:suppressAutoHyphens/>
              <w:spacing w:before="0" w:line="240" w:lineRule="auto"/>
            </w:pPr>
            <w:r>
              <w:rPr>
                <w:rStyle w:val="Brak"/>
                <w:rFonts w:ascii="Arial" w:hAnsi="Arial"/>
                <w:sz w:val="18"/>
                <w:szCs w:val="18"/>
              </w:rPr>
              <w:t>c) dla zabudowy usługowej i produkcyjnej - co najmniej 2 miejsca parkingowe na 50m2 powierzchni użytkowej oraz dodatkowo co najmniej 2 miejsca na 10 zatrudnionych. Wym</w:t>
            </w:r>
            <w:r>
              <w:rPr>
                <w:rStyle w:val="Brak"/>
                <w:rFonts w:ascii="Arial" w:hAnsi="Arial"/>
                <w:sz w:val="18"/>
                <w:szCs w:val="18"/>
                <w:lang w:val="es-ES_tradnl"/>
              </w:rPr>
              <w:t>ó</w:t>
            </w:r>
            <w:r>
              <w:rPr>
                <w:rStyle w:val="Brak"/>
                <w:rFonts w:ascii="Arial" w:hAnsi="Arial"/>
                <w:sz w:val="18"/>
                <w:szCs w:val="18"/>
              </w:rPr>
              <w:t>g realizacji miejsc postojowych dotyczy r</w:t>
            </w:r>
            <w:r>
              <w:rPr>
                <w:rStyle w:val="Brak"/>
                <w:rFonts w:ascii="Arial" w:hAnsi="Arial"/>
                <w:sz w:val="18"/>
                <w:szCs w:val="18"/>
                <w:lang w:val="es-ES_tradnl"/>
              </w:rPr>
              <w:t>ó</w:t>
            </w:r>
            <w:r>
              <w:rPr>
                <w:rStyle w:val="Brak"/>
                <w:rFonts w:ascii="Arial" w:hAnsi="Arial"/>
                <w:sz w:val="18"/>
                <w:szCs w:val="18"/>
              </w:rPr>
              <w:t>wnież obiekt</w:t>
            </w:r>
            <w:r>
              <w:rPr>
                <w:rStyle w:val="Brak"/>
                <w:rFonts w:ascii="Arial" w:hAnsi="Arial"/>
                <w:sz w:val="18"/>
                <w:szCs w:val="18"/>
                <w:lang w:val="es-ES_tradnl"/>
              </w:rPr>
              <w:t>ó</w:t>
            </w:r>
            <w:r>
              <w:rPr>
                <w:rStyle w:val="Brak"/>
                <w:rFonts w:ascii="Arial" w:hAnsi="Arial"/>
                <w:sz w:val="18"/>
                <w:szCs w:val="18"/>
              </w:rPr>
              <w:t>w usługowych i produkcyjnych, powstających w wyniku zmiany funkcji istniejących obiekt</w:t>
            </w:r>
            <w:r>
              <w:rPr>
                <w:rStyle w:val="Brak"/>
                <w:rFonts w:ascii="Arial" w:hAnsi="Arial"/>
                <w:sz w:val="18"/>
                <w:szCs w:val="18"/>
                <w:lang w:val="es-ES_tradnl"/>
              </w:rPr>
              <w:t>ó</w:t>
            </w:r>
            <w:r>
              <w:rPr>
                <w:rStyle w:val="Brak"/>
                <w:rFonts w:ascii="Arial" w:hAnsi="Arial"/>
                <w:sz w:val="18"/>
                <w:szCs w:val="18"/>
              </w:rPr>
              <w:t>w z mieszkaniowej na usługową lub produkcyjną</w:t>
            </w:r>
          </w:p>
        </w:tc>
      </w:tr>
      <w:tr w:rsidR="00AF04C3" w14:paraId="2485C59B" w14:textId="77777777">
        <w:trPr>
          <w:trHeight w:val="454"/>
        </w:trPr>
        <w:tc>
          <w:tcPr>
            <w:tcW w:w="2268" w:type="dxa"/>
            <w:gridSpan w:val="2"/>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19FCB3C"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t>Ustalenia decyzji o warunkach zabudowy albo decyzji o ustaleniu lokalizacji</w:t>
            </w:r>
          </w:p>
          <w:p w14:paraId="5A448793" w14:textId="77777777" w:rsidR="00AF04C3" w:rsidRDefault="00A014C0">
            <w:pPr>
              <w:jc w:val="both"/>
            </w:pPr>
            <w:r>
              <w:rPr>
                <w:rStyle w:val="Brak"/>
                <w:rFonts w:ascii="Arial" w:hAnsi="Arial"/>
                <w:b/>
                <w:bCs/>
                <w:sz w:val="20"/>
                <w:szCs w:val="20"/>
              </w:rPr>
              <w:t>inwestycji celu publicznego dla terenu objętego przedsięwzięciem deweloperskim lub zadaniem inwestycyjnym w przypadku braku miejscowego planu zagospodarowania przestrzennego</w:t>
            </w: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211F6E2" w14:textId="77777777" w:rsidR="00AF04C3" w:rsidRDefault="00A014C0">
            <w:pPr>
              <w:jc w:val="both"/>
              <w:rPr>
                <w:rStyle w:val="Brak"/>
                <w:rFonts w:ascii="Arial" w:eastAsia="Arial" w:hAnsi="Arial" w:cs="Arial"/>
                <w:sz w:val="18"/>
                <w:szCs w:val="18"/>
              </w:rPr>
            </w:pPr>
            <w:r>
              <w:rPr>
                <w:rStyle w:val="Brak"/>
                <w:rFonts w:ascii="Arial" w:hAnsi="Arial"/>
                <w:sz w:val="18"/>
                <w:szCs w:val="18"/>
              </w:rPr>
              <w:t>Funkcja zabudowy i zagospodarowania</w:t>
            </w:r>
          </w:p>
          <w:p w14:paraId="563905D4" w14:textId="77777777" w:rsidR="00AF04C3" w:rsidRDefault="00A014C0">
            <w:pPr>
              <w:jc w:val="both"/>
            </w:pPr>
            <w:r>
              <w:rPr>
                <w:rStyle w:val="Brak"/>
                <w:rFonts w:ascii="Arial" w:hAnsi="Arial"/>
                <w:sz w:val="18"/>
                <w:szCs w:val="18"/>
              </w:rPr>
              <w:t>terenu</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4A18C07" w14:textId="77777777" w:rsidR="00AF04C3" w:rsidRDefault="00A014C0">
            <w:pPr>
              <w:jc w:val="both"/>
            </w:pPr>
            <w:r>
              <w:rPr>
                <w:rStyle w:val="Brak"/>
                <w:rFonts w:ascii="Arial" w:hAnsi="Arial"/>
                <w:sz w:val="18"/>
                <w:szCs w:val="18"/>
              </w:rPr>
              <w:t>Nie dotyczy</w:t>
            </w:r>
          </w:p>
        </w:tc>
      </w:tr>
      <w:tr w:rsidR="00AF04C3" w14:paraId="693E103B"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3AFA95B7" w14:textId="77777777" w:rsidR="00AF04C3" w:rsidRDefault="00AF04C3"/>
        </w:tc>
        <w:tc>
          <w:tcPr>
            <w:tcW w:w="8222"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A4E4F1E" w14:textId="77777777" w:rsidR="00AF04C3" w:rsidRDefault="00A014C0">
            <w:pPr>
              <w:jc w:val="both"/>
            </w:pPr>
            <w:r>
              <w:rPr>
                <w:rStyle w:val="Brak"/>
                <w:rFonts w:ascii="Arial" w:hAnsi="Arial"/>
                <w:sz w:val="18"/>
                <w:szCs w:val="18"/>
              </w:rPr>
              <w:t>Cechy zabudowy i zagospodarowania terenu:</w:t>
            </w:r>
          </w:p>
        </w:tc>
      </w:tr>
      <w:tr w:rsidR="00AF04C3" w14:paraId="1E876924"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0D019B93"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1BA1EB6" w14:textId="77777777" w:rsidR="00AF04C3" w:rsidRDefault="00A014C0">
            <w:pPr>
              <w:jc w:val="both"/>
            </w:pPr>
            <w:r>
              <w:rPr>
                <w:rStyle w:val="Brak"/>
                <w:rFonts w:ascii="Arial" w:hAnsi="Arial"/>
                <w:sz w:val="18"/>
                <w:szCs w:val="18"/>
              </w:rPr>
              <w:t>gabaryty</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C38EA76" w14:textId="77777777" w:rsidR="00AF04C3" w:rsidRDefault="00A014C0">
            <w:pPr>
              <w:jc w:val="both"/>
            </w:pPr>
            <w:r>
              <w:rPr>
                <w:rStyle w:val="Brak"/>
                <w:rFonts w:ascii="Arial" w:hAnsi="Arial"/>
                <w:sz w:val="18"/>
                <w:szCs w:val="18"/>
              </w:rPr>
              <w:t>Nie dotyczy</w:t>
            </w:r>
          </w:p>
        </w:tc>
      </w:tr>
      <w:tr w:rsidR="00AF04C3" w14:paraId="25727A29"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4BD94D5D"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A79C6F8" w14:textId="77777777" w:rsidR="00AF04C3" w:rsidRDefault="00A014C0">
            <w:pPr>
              <w:jc w:val="both"/>
            </w:pPr>
            <w:r>
              <w:rPr>
                <w:rStyle w:val="Brak"/>
                <w:rFonts w:ascii="Arial" w:hAnsi="Arial"/>
                <w:sz w:val="18"/>
                <w:szCs w:val="18"/>
              </w:rPr>
              <w:t xml:space="preserve">forma architektoniczna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CD2FE4B" w14:textId="77777777" w:rsidR="00AF04C3" w:rsidRDefault="00A014C0">
            <w:pPr>
              <w:jc w:val="both"/>
            </w:pPr>
            <w:r>
              <w:rPr>
                <w:rStyle w:val="Brak"/>
                <w:rFonts w:ascii="Arial" w:hAnsi="Arial"/>
                <w:sz w:val="18"/>
                <w:szCs w:val="18"/>
              </w:rPr>
              <w:t>Nie dotyczy</w:t>
            </w:r>
          </w:p>
        </w:tc>
      </w:tr>
      <w:tr w:rsidR="00AF04C3" w14:paraId="7FAC92D3"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33C5347D"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F7B5EBA" w14:textId="77777777" w:rsidR="00AF04C3" w:rsidRDefault="00A014C0">
            <w:pPr>
              <w:jc w:val="both"/>
            </w:pPr>
            <w:r>
              <w:rPr>
                <w:rStyle w:val="Brak"/>
                <w:rFonts w:ascii="Arial" w:hAnsi="Arial"/>
                <w:sz w:val="18"/>
                <w:szCs w:val="18"/>
              </w:rPr>
              <w:t xml:space="preserve">usytuowanie linii zabudowy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AEDCBB4" w14:textId="77777777" w:rsidR="00AF04C3" w:rsidRDefault="00A014C0">
            <w:pPr>
              <w:jc w:val="both"/>
            </w:pPr>
            <w:r>
              <w:rPr>
                <w:rStyle w:val="Brak"/>
                <w:rFonts w:ascii="Arial" w:hAnsi="Arial"/>
                <w:sz w:val="18"/>
                <w:szCs w:val="18"/>
              </w:rPr>
              <w:t>Nie dotyczy</w:t>
            </w:r>
          </w:p>
        </w:tc>
      </w:tr>
      <w:tr w:rsidR="00AF04C3" w14:paraId="4980FC99"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1A89B213"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F813B79" w14:textId="77777777" w:rsidR="00AF04C3" w:rsidRDefault="00A014C0">
            <w:pPr>
              <w:jc w:val="both"/>
            </w:pPr>
            <w:r>
              <w:rPr>
                <w:rStyle w:val="Brak"/>
                <w:rFonts w:ascii="Arial" w:hAnsi="Arial"/>
                <w:sz w:val="18"/>
                <w:szCs w:val="18"/>
              </w:rPr>
              <w:t xml:space="preserve">intensywność wykorzystania terenu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BD3701F" w14:textId="77777777" w:rsidR="00AF04C3" w:rsidRDefault="00A014C0">
            <w:pPr>
              <w:jc w:val="both"/>
            </w:pPr>
            <w:r>
              <w:rPr>
                <w:rStyle w:val="Brak"/>
                <w:rFonts w:ascii="Arial" w:hAnsi="Arial"/>
                <w:sz w:val="18"/>
                <w:szCs w:val="18"/>
              </w:rPr>
              <w:t>Nie dotyczy</w:t>
            </w:r>
          </w:p>
        </w:tc>
      </w:tr>
      <w:tr w:rsidR="00AF04C3" w14:paraId="098B1218" w14:textId="77777777">
        <w:trPr>
          <w:trHeight w:val="6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74676148"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D0BEFFB" w14:textId="77777777" w:rsidR="00AF04C3" w:rsidRDefault="00A014C0">
            <w:pPr>
              <w:jc w:val="both"/>
            </w:pPr>
            <w:r>
              <w:rPr>
                <w:rStyle w:val="Brak"/>
                <w:rFonts w:ascii="Arial" w:hAnsi="Arial"/>
                <w:sz w:val="18"/>
                <w:szCs w:val="18"/>
              </w:rPr>
              <w:t>warunki ochrony środowiska i zdrowia ludzi, przyrody i krajobrazu</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E024E86" w14:textId="77777777" w:rsidR="00AF04C3" w:rsidRDefault="00A014C0">
            <w:pPr>
              <w:jc w:val="both"/>
            </w:pPr>
            <w:r>
              <w:rPr>
                <w:rStyle w:val="Brak"/>
                <w:rFonts w:ascii="Arial" w:hAnsi="Arial"/>
                <w:sz w:val="18"/>
                <w:szCs w:val="18"/>
              </w:rPr>
              <w:t>Nie dotyczy</w:t>
            </w:r>
          </w:p>
        </w:tc>
      </w:tr>
      <w:tr w:rsidR="00AF04C3" w14:paraId="51E29305" w14:textId="77777777">
        <w:trPr>
          <w:trHeight w:val="10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3741EB07"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6E229E1" w14:textId="77777777" w:rsidR="00AF04C3" w:rsidRDefault="00A014C0">
            <w:pPr>
              <w:jc w:val="both"/>
            </w:pPr>
            <w:r>
              <w:rPr>
                <w:rStyle w:val="Brak"/>
                <w:rFonts w:ascii="Arial" w:hAnsi="Arial"/>
                <w:sz w:val="18"/>
                <w:szCs w:val="18"/>
              </w:rPr>
              <w:t>wymagania dotyczące zabudowy i zagospodarowania terenu położonego na obszarach szczeg</w:t>
            </w:r>
            <w:r>
              <w:rPr>
                <w:rStyle w:val="Brak"/>
                <w:rFonts w:ascii="Arial" w:hAnsi="Arial"/>
                <w:sz w:val="18"/>
                <w:szCs w:val="18"/>
                <w:lang w:val="es-ES_tradnl"/>
              </w:rPr>
              <w:t>ó</w:t>
            </w:r>
            <w:r>
              <w:rPr>
                <w:rStyle w:val="Brak"/>
                <w:rFonts w:ascii="Arial" w:hAnsi="Arial"/>
                <w:sz w:val="18"/>
                <w:szCs w:val="18"/>
              </w:rPr>
              <w:t>lnego zagrożenia powodzią</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D6DA1BC" w14:textId="77777777" w:rsidR="00AF04C3" w:rsidRDefault="00A014C0">
            <w:pPr>
              <w:jc w:val="both"/>
            </w:pPr>
            <w:r>
              <w:rPr>
                <w:rStyle w:val="Brak"/>
                <w:rFonts w:ascii="Arial" w:hAnsi="Arial"/>
                <w:sz w:val="18"/>
                <w:szCs w:val="18"/>
              </w:rPr>
              <w:t>Nie dotyczy</w:t>
            </w:r>
          </w:p>
        </w:tc>
      </w:tr>
      <w:tr w:rsidR="00AF04C3" w14:paraId="5819AD5E" w14:textId="77777777">
        <w:trPr>
          <w:trHeight w:val="6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7C2F0BF7"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3EB0B2D" w14:textId="77777777" w:rsidR="00AF04C3" w:rsidRDefault="00A014C0">
            <w:pPr>
              <w:jc w:val="both"/>
            </w:pPr>
            <w:r>
              <w:rPr>
                <w:rStyle w:val="Brak"/>
                <w:rFonts w:ascii="Arial" w:hAnsi="Arial"/>
                <w:sz w:val="18"/>
                <w:szCs w:val="18"/>
              </w:rPr>
              <w:t>warunki ochrony dziedzictwa kulturowego i zabytk</w:t>
            </w:r>
            <w:r>
              <w:rPr>
                <w:rStyle w:val="Brak"/>
                <w:rFonts w:ascii="Arial" w:hAnsi="Arial"/>
                <w:sz w:val="18"/>
                <w:szCs w:val="18"/>
                <w:lang w:val="es-ES_tradnl"/>
              </w:rPr>
              <w:t>ó</w:t>
            </w:r>
            <w:r>
              <w:rPr>
                <w:rStyle w:val="Brak"/>
                <w:rFonts w:ascii="Arial" w:hAnsi="Arial"/>
                <w:sz w:val="18"/>
                <w:szCs w:val="18"/>
              </w:rPr>
              <w:t>w oraz d</w:t>
            </w:r>
            <w:r>
              <w:rPr>
                <w:rStyle w:val="Brak"/>
                <w:rFonts w:ascii="Arial" w:hAnsi="Arial"/>
                <w:sz w:val="18"/>
                <w:szCs w:val="18"/>
                <w:lang w:val="es-ES_tradnl"/>
              </w:rPr>
              <w:t>ó</w:t>
            </w:r>
            <w:r>
              <w:rPr>
                <w:rStyle w:val="Brak"/>
                <w:rFonts w:ascii="Arial" w:hAnsi="Arial"/>
                <w:sz w:val="18"/>
                <w:szCs w:val="18"/>
              </w:rPr>
              <w:t xml:space="preserve">br kultury współczesnej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B188E58" w14:textId="77777777" w:rsidR="00AF04C3" w:rsidRDefault="00A014C0">
            <w:pPr>
              <w:jc w:val="both"/>
            </w:pPr>
            <w:r>
              <w:rPr>
                <w:rStyle w:val="Brak"/>
                <w:rFonts w:ascii="Arial" w:hAnsi="Arial"/>
                <w:sz w:val="18"/>
                <w:szCs w:val="18"/>
              </w:rPr>
              <w:t>Nie dotyczy</w:t>
            </w:r>
          </w:p>
        </w:tc>
      </w:tr>
      <w:tr w:rsidR="00AF04C3" w14:paraId="55AA1539" w14:textId="77777777">
        <w:trPr>
          <w:trHeight w:val="8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6C1CE276"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B28B79D" w14:textId="77777777" w:rsidR="00AF04C3" w:rsidRDefault="00A014C0">
            <w:pPr>
              <w:jc w:val="both"/>
            </w:pPr>
            <w:r>
              <w:rPr>
                <w:rStyle w:val="Brak"/>
                <w:rFonts w:ascii="Arial" w:hAnsi="Arial"/>
                <w:sz w:val="18"/>
                <w:szCs w:val="18"/>
              </w:rPr>
              <w:t>wymagania dotyczące ochrony innych teren</w:t>
            </w:r>
            <w:r>
              <w:rPr>
                <w:rStyle w:val="Brak"/>
                <w:rFonts w:ascii="Arial" w:hAnsi="Arial"/>
                <w:sz w:val="18"/>
                <w:szCs w:val="18"/>
                <w:lang w:val="es-ES_tradnl"/>
              </w:rPr>
              <w:t>ó</w:t>
            </w:r>
            <w:r>
              <w:rPr>
                <w:rStyle w:val="Brak"/>
                <w:rFonts w:ascii="Arial" w:hAnsi="Arial"/>
                <w:sz w:val="18"/>
                <w:szCs w:val="18"/>
              </w:rPr>
              <w:t>w lub obiekt</w:t>
            </w:r>
            <w:r>
              <w:rPr>
                <w:rStyle w:val="Brak"/>
                <w:rFonts w:ascii="Arial" w:hAnsi="Arial"/>
                <w:sz w:val="18"/>
                <w:szCs w:val="18"/>
                <w:lang w:val="es-ES_tradnl"/>
              </w:rPr>
              <w:t>ó</w:t>
            </w:r>
            <w:r>
              <w:rPr>
                <w:rStyle w:val="Brak"/>
                <w:rFonts w:ascii="Arial" w:hAnsi="Arial"/>
                <w:sz w:val="18"/>
                <w:szCs w:val="18"/>
              </w:rPr>
              <w:t>w podlegających ochronie na podstawie przepis</w:t>
            </w:r>
            <w:r>
              <w:rPr>
                <w:rStyle w:val="Brak"/>
                <w:rFonts w:ascii="Arial" w:hAnsi="Arial"/>
                <w:sz w:val="18"/>
                <w:szCs w:val="18"/>
                <w:lang w:val="es-ES_tradnl"/>
              </w:rPr>
              <w:t>ó</w:t>
            </w:r>
            <w:r>
              <w:rPr>
                <w:rStyle w:val="Brak"/>
                <w:rFonts w:ascii="Arial" w:hAnsi="Arial"/>
                <w:sz w:val="18"/>
                <w:szCs w:val="18"/>
              </w:rPr>
              <w:t xml:space="preserve">w odrębnych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418C77E" w14:textId="77777777" w:rsidR="00AF04C3" w:rsidRDefault="00A014C0">
            <w:pPr>
              <w:jc w:val="both"/>
            </w:pPr>
            <w:r>
              <w:rPr>
                <w:rStyle w:val="Brak"/>
                <w:rFonts w:ascii="Arial" w:hAnsi="Arial"/>
                <w:sz w:val="18"/>
                <w:szCs w:val="18"/>
              </w:rPr>
              <w:t>Nie dotyczy</w:t>
            </w:r>
          </w:p>
        </w:tc>
      </w:tr>
      <w:tr w:rsidR="00AF04C3" w14:paraId="5F70ECD3"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78FD0D7C" w14:textId="77777777" w:rsidR="00AF04C3" w:rsidRDefault="00AF04C3"/>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EFB4FD3" w14:textId="77777777" w:rsidR="00AF04C3" w:rsidRDefault="00A014C0">
            <w:pPr>
              <w:jc w:val="both"/>
            </w:pPr>
            <w:r>
              <w:rPr>
                <w:rStyle w:val="Brak"/>
                <w:rFonts w:ascii="Arial" w:hAnsi="Arial"/>
                <w:sz w:val="18"/>
                <w:szCs w:val="18"/>
              </w:rPr>
              <w:t xml:space="preserve">warunki i szczegółowe zasady obsługi w zakresie komunikacji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A321C35" w14:textId="77777777" w:rsidR="00AF04C3" w:rsidRDefault="00A014C0">
            <w:pPr>
              <w:jc w:val="both"/>
            </w:pPr>
            <w:r>
              <w:rPr>
                <w:rStyle w:val="Brak"/>
                <w:rFonts w:ascii="Arial" w:hAnsi="Arial"/>
                <w:sz w:val="18"/>
                <w:szCs w:val="18"/>
              </w:rPr>
              <w:t>Nie dotyczy</w:t>
            </w:r>
          </w:p>
        </w:tc>
      </w:tr>
      <w:tr w:rsidR="00AF04C3" w14:paraId="21E56FD1" w14:textId="77777777">
        <w:trPr>
          <w:trHeight w:val="849"/>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0A3A571D" w14:textId="77777777" w:rsidR="00AF04C3" w:rsidRDefault="00AF04C3"/>
        </w:tc>
        <w:tc>
          <w:tcPr>
            <w:tcW w:w="2835" w:type="dxa"/>
            <w:gridSpan w:val="6"/>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7B2C9BB2" w14:textId="77777777" w:rsidR="00AF04C3" w:rsidRDefault="00A014C0">
            <w:pPr>
              <w:jc w:val="both"/>
            </w:pPr>
            <w:r>
              <w:rPr>
                <w:rStyle w:val="Brak"/>
                <w:rFonts w:ascii="Arial" w:hAnsi="Arial"/>
                <w:sz w:val="18"/>
                <w:szCs w:val="18"/>
              </w:rPr>
              <w:t>warunki i szczegółowe zasady obsługi w zakresie infrastruktury technicznej</w:t>
            </w:r>
          </w:p>
        </w:tc>
        <w:tc>
          <w:tcPr>
            <w:tcW w:w="5387" w:type="dxa"/>
            <w:gridSpan w:val="6"/>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795DE349" w14:textId="77777777" w:rsidR="00AF04C3" w:rsidRDefault="00A014C0">
            <w:pPr>
              <w:jc w:val="both"/>
            </w:pPr>
            <w:r>
              <w:rPr>
                <w:rStyle w:val="Brak"/>
                <w:rFonts w:ascii="Arial" w:hAnsi="Arial"/>
                <w:sz w:val="18"/>
                <w:szCs w:val="18"/>
              </w:rPr>
              <w:t>Nie dotyczy</w:t>
            </w:r>
          </w:p>
        </w:tc>
      </w:tr>
      <w:tr w:rsidR="00AF04C3" w14:paraId="14265788" w14:textId="77777777">
        <w:trPr>
          <w:trHeight w:val="84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79FF67FC" w14:textId="77777777" w:rsidR="00AF04C3" w:rsidRDefault="00AF04C3"/>
        </w:tc>
        <w:tc>
          <w:tcPr>
            <w:tcW w:w="2835" w:type="dxa"/>
            <w:gridSpan w:val="6"/>
            <w:tcBorders>
              <w:top w:val="single" w:sz="4"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56451E30" w14:textId="77777777" w:rsidR="00AF04C3" w:rsidRDefault="00A014C0">
            <w:pPr>
              <w:jc w:val="both"/>
            </w:pPr>
            <w:r>
              <w:rPr>
                <w:rStyle w:val="Brak"/>
                <w:rFonts w:ascii="Arial" w:hAnsi="Arial"/>
                <w:sz w:val="18"/>
                <w:szCs w:val="18"/>
              </w:rPr>
              <w:t>minimalny udział procentowy powierzchni biologicznie czynnej</w:t>
            </w:r>
          </w:p>
        </w:tc>
        <w:tc>
          <w:tcPr>
            <w:tcW w:w="5387" w:type="dxa"/>
            <w:gridSpan w:val="6"/>
            <w:tcBorders>
              <w:top w:val="single" w:sz="4"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34A40A27" w14:textId="77777777" w:rsidR="00AF04C3" w:rsidRDefault="00A014C0">
            <w:pPr>
              <w:jc w:val="both"/>
            </w:pPr>
            <w:r>
              <w:rPr>
                <w:rStyle w:val="Brak"/>
                <w:rFonts w:ascii="Arial" w:hAnsi="Arial"/>
                <w:sz w:val="18"/>
                <w:szCs w:val="18"/>
              </w:rPr>
              <w:t>Nie dotyczy</w:t>
            </w:r>
          </w:p>
        </w:tc>
      </w:tr>
      <w:tr w:rsidR="00AF04C3" w14:paraId="68333CAC" w14:textId="77777777">
        <w:trPr>
          <w:trHeight w:val="44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1DF8BC53" w14:textId="77777777" w:rsidR="00AF04C3" w:rsidRDefault="00AF04C3"/>
        </w:tc>
        <w:tc>
          <w:tcPr>
            <w:tcW w:w="2835" w:type="dxa"/>
            <w:gridSpan w:val="6"/>
            <w:tcBorders>
              <w:top w:val="single" w:sz="4"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6A5D6D4E" w14:textId="77777777" w:rsidR="00AF04C3" w:rsidRDefault="00A014C0">
            <w:pPr>
              <w:jc w:val="both"/>
            </w:pPr>
            <w:r>
              <w:rPr>
                <w:rStyle w:val="Brak"/>
                <w:rFonts w:ascii="Arial" w:hAnsi="Arial"/>
                <w:sz w:val="18"/>
                <w:szCs w:val="18"/>
              </w:rPr>
              <w:t>nadziemna intensywność zabudowy</w:t>
            </w:r>
          </w:p>
        </w:tc>
        <w:tc>
          <w:tcPr>
            <w:tcW w:w="5387" w:type="dxa"/>
            <w:gridSpan w:val="6"/>
            <w:tcBorders>
              <w:top w:val="single" w:sz="4"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1D37292C" w14:textId="77777777" w:rsidR="00AF04C3" w:rsidRDefault="00A014C0">
            <w:pPr>
              <w:jc w:val="both"/>
            </w:pPr>
            <w:r>
              <w:rPr>
                <w:rStyle w:val="Brak"/>
                <w:rFonts w:ascii="Arial" w:hAnsi="Arial"/>
                <w:sz w:val="18"/>
                <w:szCs w:val="18"/>
              </w:rPr>
              <w:t>Nie dotyczy</w:t>
            </w:r>
          </w:p>
        </w:tc>
      </w:tr>
      <w:tr w:rsidR="00AF04C3" w14:paraId="5CC77A2E" w14:textId="77777777">
        <w:trPr>
          <w:trHeight w:val="449"/>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10AB7B76" w14:textId="77777777" w:rsidR="00AF04C3" w:rsidRDefault="00AF04C3"/>
        </w:tc>
        <w:tc>
          <w:tcPr>
            <w:tcW w:w="2835" w:type="dxa"/>
            <w:gridSpan w:val="6"/>
            <w:tcBorders>
              <w:top w:val="single" w:sz="4"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DAC23B4" w14:textId="77777777" w:rsidR="00AF04C3" w:rsidRDefault="00A014C0">
            <w:pPr>
              <w:jc w:val="both"/>
            </w:pPr>
            <w:r>
              <w:rPr>
                <w:rStyle w:val="Brak"/>
                <w:rFonts w:ascii="Arial" w:hAnsi="Arial"/>
                <w:sz w:val="18"/>
                <w:szCs w:val="18"/>
              </w:rPr>
              <w:t>wysokość zabudowy</w:t>
            </w:r>
          </w:p>
        </w:tc>
        <w:tc>
          <w:tcPr>
            <w:tcW w:w="5387" w:type="dxa"/>
            <w:gridSpan w:val="6"/>
            <w:tcBorders>
              <w:top w:val="single" w:sz="4"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FE26EF4" w14:textId="77777777" w:rsidR="00AF04C3" w:rsidRDefault="00A014C0">
            <w:pPr>
              <w:jc w:val="both"/>
            </w:pPr>
            <w:r>
              <w:rPr>
                <w:rStyle w:val="Brak"/>
                <w:rFonts w:ascii="Arial" w:hAnsi="Arial"/>
                <w:sz w:val="18"/>
                <w:szCs w:val="18"/>
              </w:rPr>
              <w:t>Nie dotyczy</w:t>
            </w:r>
          </w:p>
        </w:tc>
      </w:tr>
      <w:tr w:rsidR="00AF04C3" w14:paraId="58CC2C11" w14:textId="77777777">
        <w:trPr>
          <w:trHeight w:val="4254"/>
        </w:trPr>
        <w:tc>
          <w:tcPr>
            <w:tcW w:w="2268" w:type="dxa"/>
            <w:gridSpan w:val="2"/>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BA71425" w14:textId="77777777" w:rsidR="00AF04C3" w:rsidRPr="001E3035" w:rsidRDefault="00A014C0">
            <w:pPr>
              <w:jc w:val="both"/>
            </w:pPr>
            <w:r w:rsidRPr="001E3035">
              <w:rPr>
                <w:rStyle w:val="Brak"/>
                <w:rFonts w:ascii="Arial" w:hAnsi="Arial"/>
                <w:b/>
                <w:bCs/>
                <w:sz w:val="20"/>
                <w:szCs w:val="20"/>
              </w:rPr>
              <w:t>Informacje dotyczące przewidzianych inwestycji w promieniu 1 km od terenu objętego przedsięwzięciem deweloperskim lub zadaniem inwestycyjnym, zawarte w:</w:t>
            </w: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3BCBCB1" w14:textId="77777777" w:rsidR="00AF04C3" w:rsidRPr="001E3035" w:rsidRDefault="00A014C0">
            <w:pPr>
              <w:jc w:val="both"/>
            </w:pPr>
            <w:r w:rsidRPr="001E3035">
              <w:rPr>
                <w:rStyle w:val="Brak"/>
                <w:rFonts w:ascii="Arial" w:hAnsi="Arial"/>
                <w:sz w:val="18"/>
                <w:szCs w:val="18"/>
              </w:rPr>
              <w:t xml:space="preserve">miejscowych planach zagospodarowania przestrzennego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04E5324" w14:textId="3EA8CF0B" w:rsidR="006609B3" w:rsidRDefault="0053750D" w:rsidP="006609B3">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Przeznaczenia obszarów:</w:t>
            </w:r>
            <w:r>
              <w:rPr>
                <w:rFonts w:ascii="Arial" w:hAnsi="Arial" w:cs="Arial"/>
                <w:color w:val="auto"/>
                <w:sz w:val="18"/>
                <w:szCs w:val="18"/>
                <w14:textOutline w14:w="0" w14:cap="rnd" w14:cmpd="sng" w14:algn="ctr">
                  <w14:noFill/>
                  <w14:prstDash w14:val="solid"/>
                  <w14:bevel/>
                </w14:textOutline>
              </w:rPr>
              <w:br/>
            </w:r>
            <w:r>
              <w:rPr>
                <w:rFonts w:ascii="Arial" w:hAnsi="Arial" w:cs="Arial"/>
                <w:color w:val="auto"/>
                <w:sz w:val="18"/>
                <w:szCs w:val="18"/>
                <w14:textOutline w14:w="0" w14:cap="rnd" w14:cmpd="sng" w14:algn="ctr">
                  <w14:noFill/>
                  <w14:prstDash w14:val="solid"/>
                  <w14:bevel/>
                </w14:textOutline>
              </w:rPr>
              <w:br/>
            </w:r>
            <w:r w:rsidR="006609B3">
              <w:rPr>
                <w:rFonts w:ascii="Arial" w:hAnsi="Arial" w:cs="Arial"/>
                <w:color w:val="auto"/>
                <w:sz w:val="18"/>
                <w:szCs w:val="18"/>
                <w14:textOutline w14:w="0" w14:cap="rnd" w14:cmpd="sng" w14:algn="ctr">
                  <w14:noFill/>
                  <w14:prstDash w14:val="solid"/>
                  <w14:bevel/>
                </w14:textOutline>
              </w:rPr>
              <w:t xml:space="preserve">R1, MU1, KDZ, WS, ZL, MN2, KDD, ZL, </w:t>
            </w:r>
            <w:r w:rsidR="004D6224">
              <w:rPr>
                <w:rFonts w:ascii="Arial" w:hAnsi="Arial" w:cs="Arial"/>
                <w:color w:val="auto"/>
                <w:sz w:val="18"/>
                <w:szCs w:val="18"/>
                <w14:textOutline w14:w="0" w14:cap="rnd" w14:cmpd="sng" w14:algn="ctr">
                  <w14:noFill/>
                  <w14:prstDash w14:val="solid"/>
                  <w14:bevel/>
                </w14:textOutline>
              </w:rPr>
              <w:t xml:space="preserve">R/ZL, ZC, KU1, ZP, US1, UP1, MU2, R/US, U1, RM1,  </w:t>
            </w:r>
          </w:p>
          <w:p w14:paraId="5215CDB3" w14:textId="77777777" w:rsidR="006609B3" w:rsidRDefault="006609B3" w:rsidP="006609B3">
            <w:pPr>
              <w:jc w:val="both"/>
              <w:rPr>
                <w:rFonts w:ascii="Arial" w:hAnsi="Arial" w:cs="Arial"/>
                <w:color w:val="auto"/>
                <w:sz w:val="18"/>
                <w:szCs w:val="18"/>
                <w14:textOutline w14:w="0" w14:cap="rnd" w14:cmpd="sng" w14:algn="ctr">
                  <w14:noFill/>
                  <w14:prstDash w14:val="solid"/>
                  <w14:bevel/>
                </w14:textOutline>
              </w:rPr>
            </w:pPr>
          </w:p>
          <w:p w14:paraId="2ED5A6AF" w14:textId="47D85A87" w:rsidR="00AF04C3" w:rsidRDefault="006609B3" w:rsidP="006609B3">
            <w:pPr>
              <w:jc w:val="both"/>
              <w:rPr>
                <w:rFonts w:ascii="Arial" w:hAnsi="Arial" w:cs="Arial"/>
                <w:color w:val="auto"/>
                <w:sz w:val="18"/>
                <w:szCs w:val="18"/>
                <w14:textOutline w14:w="0" w14:cap="rnd" w14:cmpd="sng" w14:algn="ctr">
                  <w14:noFill/>
                  <w14:prstDash w14:val="solid"/>
                  <w14:bevel/>
                </w14:textOutline>
              </w:rPr>
            </w:pPr>
            <w:r w:rsidRPr="006609B3">
              <w:rPr>
                <w:rFonts w:ascii="Arial" w:hAnsi="Arial" w:cs="Arial"/>
                <w:color w:val="auto"/>
                <w:sz w:val="18"/>
                <w:szCs w:val="18"/>
                <w14:textOutline w14:w="0" w14:cap="rnd" w14:cmpd="sng" w14:algn="ctr">
                  <w14:noFill/>
                  <w14:prstDash w14:val="solid"/>
                  <w14:bevel/>
                </w14:textOutline>
              </w:rPr>
              <w:t>Zg</w:t>
            </w:r>
            <w:r>
              <w:rPr>
                <w:rFonts w:ascii="Arial" w:hAnsi="Arial" w:cs="Arial"/>
                <w:color w:val="auto"/>
                <w:sz w:val="18"/>
                <w:szCs w:val="18"/>
                <w14:textOutline w14:w="0" w14:cap="rnd" w14:cmpd="sng" w14:algn="ctr">
                  <w14:noFill/>
                  <w14:prstDash w14:val="solid"/>
                  <w14:bevel/>
                </w14:textOutline>
              </w:rPr>
              <w:t>odne z treścią Planu</w:t>
            </w:r>
            <w:r w:rsidRPr="006609B3">
              <w:rPr>
                <w:rFonts w:ascii="Arial" w:hAnsi="Arial" w:cs="Arial"/>
                <w:color w:val="auto"/>
                <w:sz w:val="18"/>
                <w:szCs w:val="18"/>
                <w14:textOutline w14:w="0" w14:cap="rnd" w14:cmpd="sng" w14:algn="ctr">
                  <w14:noFill/>
                  <w14:prstDash w14:val="solid"/>
                  <w14:bevel/>
                </w14:textOutline>
              </w:rPr>
              <w:t xml:space="preserve"> Zagospodarowania Przestrzennego Gminy Mogilany uchwalon</w:t>
            </w:r>
            <w:r>
              <w:rPr>
                <w:rFonts w:ascii="Arial" w:hAnsi="Arial" w:cs="Arial"/>
                <w:color w:val="auto"/>
                <w:sz w:val="18"/>
                <w:szCs w:val="18"/>
                <w14:textOutline w14:w="0" w14:cap="rnd" w14:cmpd="sng" w14:algn="ctr">
                  <w14:noFill/>
                  <w14:prstDash w14:val="solid"/>
                  <w14:bevel/>
                </w14:textOutline>
              </w:rPr>
              <w:t xml:space="preserve">ą </w:t>
            </w:r>
            <w:r w:rsidRPr="006609B3">
              <w:rPr>
                <w:rFonts w:ascii="Arial" w:hAnsi="Arial" w:cs="Arial"/>
                <w:color w:val="auto"/>
                <w:sz w:val="18"/>
                <w:szCs w:val="18"/>
                <w14:textOutline w14:w="0" w14:cap="rnd" w14:cmpd="sng" w14:algn="ctr">
                  <w14:noFill/>
                  <w14:prstDash w14:val="solid"/>
                  <w14:bevel/>
                </w14:textOutline>
              </w:rPr>
              <w:t>przez Radę Gminy Mogilany Uchwałą Nr XXX/271/2006 z dnia 20 lutego 2006 roku oraz Uchwałą Nr XXXV/312/2006 z dnia 03 sierpnia</w:t>
            </w:r>
            <w:r>
              <w:rPr>
                <w:rFonts w:ascii="Arial" w:hAnsi="Arial" w:cs="Arial"/>
                <w:color w:val="auto"/>
                <w:sz w:val="18"/>
                <w:szCs w:val="18"/>
                <w14:textOutline w14:w="0" w14:cap="rnd" w14:cmpd="sng" w14:algn="ctr">
                  <w14:noFill/>
                  <w14:prstDash w14:val="solid"/>
                  <w14:bevel/>
                </w14:textOutline>
              </w:rPr>
              <w:t xml:space="preserve"> </w:t>
            </w:r>
            <w:r w:rsidRPr="006609B3">
              <w:rPr>
                <w:rFonts w:ascii="Arial" w:hAnsi="Arial" w:cs="Arial"/>
                <w:color w:val="auto"/>
                <w:sz w:val="18"/>
                <w:szCs w:val="18"/>
                <w14:textOutline w14:w="0" w14:cap="rnd" w14:cmpd="sng" w14:algn="ctr">
                  <w14:noFill/>
                  <w14:prstDash w14:val="solid"/>
                  <w14:bevel/>
                </w14:textOutline>
              </w:rPr>
              <w:t>2006 roku</w:t>
            </w:r>
            <w:r>
              <w:rPr>
                <w:rFonts w:ascii="Arial" w:hAnsi="Arial" w:cs="Arial"/>
                <w:color w:val="auto"/>
                <w:sz w:val="18"/>
                <w:szCs w:val="18"/>
                <w14:textOutline w14:w="0" w14:cap="rnd" w14:cmpd="sng" w14:algn="ctr">
                  <w14:noFill/>
                  <w14:prstDash w14:val="solid"/>
                  <w14:bevel/>
                </w14:textOutline>
              </w:rPr>
              <w:t xml:space="preserve"> ze zmianami.</w:t>
            </w:r>
          </w:p>
          <w:p w14:paraId="2CBC6C9C" w14:textId="77777777" w:rsidR="004D6224" w:rsidRDefault="004D6224" w:rsidP="006609B3">
            <w:pPr>
              <w:jc w:val="both"/>
              <w:rPr>
                <w:rFonts w:ascii="Arial" w:hAnsi="Arial" w:cs="Arial"/>
                <w:color w:val="auto"/>
                <w:sz w:val="18"/>
                <w:szCs w:val="18"/>
                <w14:textOutline w14:w="0" w14:cap="rnd" w14:cmpd="sng" w14:algn="ctr">
                  <w14:noFill/>
                  <w14:prstDash w14:val="solid"/>
                  <w14:bevel/>
                </w14:textOutline>
              </w:rPr>
            </w:pPr>
          </w:p>
          <w:p w14:paraId="4DAAB56E" w14:textId="515305EF" w:rsidR="0053750D" w:rsidRDefault="0053750D" w:rsidP="006609B3">
            <w:pPr>
              <w:jc w:val="both"/>
              <w:rPr>
                <w:rFonts w:ascii="Arial" w:hAnsi="Arial" w:cs="Arial"/>
                <w:color w:val="auto"/>
                <w:sz w:val="18"/>
                <w:szCs w:val="18"/>
                <w14:textOutline w14:w="0" w14:cap="rnd" w14:cmpd="sng" w14:algn="ctr">
                  <w14:noFill/>
                  <w14:prstDash w14:val="solid"/>
                  <w14:bevel/>
                </w14:textOutline>
              </w:rPr>
            </w:pPr>
            <w:r w:rsidRPr="0053750D">
              <w:rPr>
                <w:rFonts w:ascii="Arial" w:hAnsi="Arial" w:cs="Arial"/>
                <w:color w:val="auto"/>
                <w:sz w:val="18"/>
                <w:szCs w:val="18"/>
                <w14:textOutline w14:w="0" w14:cap="rnd" w14:cmpd="sng" w14:algn="ctr">
                  <w14:noFill/>
                  <w14:prstDash w14:val="solid"/>
                  <w14:bevel/>
                </w14:textOutline>
              </w:rPr>
              <w:t>Przeznaczenia obszarów:</w:t>
            </w:r>
          </w:p>
          <w:p w14:paraId="1508694C" w14:textId="77777777" w:rsidR="0053750D" w:rsidRDefault="0053750D" w:rsidP="006609B3">
            <w:pPr>
              <w:jc w:val="both"/>
              <w:rPr>
                <w:rFonts w:ascii="Arial" w:hAnsi="Arial" w:cs="Arial"/>
                <w:color w:val="auto"/>
                <w:sz w:val="18"/>
                <w:szCs w:val="18"/>
                <w14:textOutline w14:w="0" w14:cap="rnd" w14:cmpd="sng" w14:algn="ctr">
                  <w14:noFill/>
                  <w14:prstDash w14:val="solid"/>
                  <w14:bevel/>
                </w14:textOutline>
              </w:rPr>
            </w:pPr>
          </w:p>
          <w:p w14:paraId="23F4BAE8" w14:textId="161911F4" w:rsidR="004D6224" w:rsidRDefault="004D6224" w:rsidP="006609B3">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 xml:space="preserve">2MN, 2 KUI, 1MN1, ZP, RP, 1 KUd,  </w:t>
            </w:r>
          </w:p>
          <w:p w14:paraId="14BF45C7" w14:textId="77777777" w:rsidR="004D6224" w:rsidRDefault="004D6224" w:rsidP="006609B3">
            <w:pPr>
              <w:jc w:val="both"/>
              <w:rPr>
                <w:rFonts w:ascii="Arial" w:hAnsi="Arial" w:cs="Arial"/>
                <w:color w:val="auto"/>
                <w:sz w:val="18"/>
                <w:szCs w:val="18"/>
                <w14:textOutline w14:w="0" w14:cap="rnd" w14:cmpd="sng" w14:algn="ctr">
                  <w14:noFill/>
                  <w14:prstDash w14:val="solid"/>
                  <w14:bevel/>
                </w14:textOutline>
              </w:rPr>
            </w:pPr>
          </w:p>
          <w:p w14:paraId="2FCFBD9D" w14:textId="2B1C3F7D" w:rsidR="004D6224" w:rsidRPr="004D6224" w:rsidRDefault="004D6224" w:rsidP="004D6224">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Zgodne z treścią u</w:t>
            </w:r>
            <w:r w:rsidRPr="004D6224">
              <w:rPr>
                <w:rFonts w:ascii="Arial" w:hAnsi="Arial" w:cs="Arial"/>
                <w:color w:val="auto"/>
                <w:sz w:val="18"/>
                <w:szCs w:val="18"/>
                <w14:textOutline w14:w="0" w14:cap="rnd" w14:cmpd="sng" w14:algn="ctr">
                  <w14:noFill/>
                  <w14:prstDash w14:val="solid"/>
                  <w14:bevel/>
                </w14:textOutline>
              </w:rPr>
              <w:t>chwał</w:t>
            </w:r>
            <w:r>
              <w:rPr>
                <w:rFonts w:ascii="Arial" w:hAnsi="Arial" w:cs="Arial"/>
                <w:color w:val="auto"/>
                <w:sz w:val="18"/>
                <w:szCs w:val="18"/>
                <w14:textOutline w14:w="0" w14:cap="rnd" w14:cmpd="sng" w14:algn="ctr">
                  <w14:noFill/>
                  <w14:prstDash w14:val="solid"/>
                  <w14:bevel/>
                </w14:textOutline>
              </w:rPr>
              <w:t>y</w:t>
            </w:r>
            <w:r w:rsidRPr="004D6224">
              <w:rPr>
                <w:rFonts w:ascii="Arial" w:hAnsi="Arial" w:cs="Arial"/>
                <w:color w:val="auto"/>
                <w:sz w:val="18"/>
                <w:szCs w:val="18"/>
                <w14:textOutline w14:w="0" w14:cap="rnd" w14:cmpd="sng" w14:algn="ctr">
                  <w14:noFill/>
                  <w14:prstDash w14:val="solid"/>
                  <w14:bevel/>
                </w14:textOutline>
              </w:rPr>
              <w:t xml:space="preserve"> </w:t>
            </w:r>
            <w:r>
              <w:rPr>
                <w:rFonts w:ascii="Arial" w:hAnsi="Arial" w:cs="Arial"/>
                <w:color w:val="auto"/>
                <w:sz w:val="18"/>
                <w:szCs w:val="18"/>
                <w14:textOutline w14:w="0" w14:cap="rnd" w14:cmpd="sng" w14:algn="ctr">
                  <w14:noFill/>
                  <w14:prstDash w14:val="solid"/>
                  <w14:bevel/>
                </w14:textOutline>
              </w:rPr>
              <w:t>nr</w:t>
            </w:r>
            <w:r w:rsidRPr="004D6224">
              <w:rPr>
                <w:rFonts w:ascii="Arial" w:hAnsi="Arial" w:cs="Arial"/>
                <w:color w:val="auto"/>
                <w:sz w:val="18"/>
                <w:szCs w:val="18"/>
                <w14:textOutline w14:w="0" w14:cap="rnd" w14:cmpd="sng" w14:algn="ctr">
                  <w14:noFill/>
                  <w14:prstDash w14:val="solid"/>
                  <w14:bevel/>
                </w14:textOutline>
              </w:rPr>
              <w:t xml:space="preserve"> XIII/105/2004</w:t>
            </w:r>
            <w:r>
              <w:rPr>
                <w:rFonts w:ascii="Arial" w:hAnsi="Arial" w:cs="Arial"/>
                <w:color w:val="auto"/>
                <w:sz w:val="18"/>
                <w:szCs w:val="18"/>
                <w14:textOutline w14:w="0" w14:cap="rnd" w14:cmpd="sng" w14:algn="ctr">
                  <w14:noFill/>
                  <w14:prstDash w14:val="solid"/>
                  <w14:bevel/>
                </w14:textOutline>
              </w:rPr>
              <w:t xml:space="preserve"> </w:t>
            </w:r>
            <w:r w:rsidRPr="004D6224">
              <w:rPr>
                <w:rFonts w:ascii="Arial" w:hAnsi="Arial" w:cs="Arial"/>
                <w:color w:val="auto"/>
                <w:sz w:val="18"/>
                <w:szCs w:val="18"/>
                <w14:textOutline w14:w="0" w14:cap="rnd" w14:cmpd="sng" w14:algn="ctr">
                  <w14:noFill/>
                  <w14:prstDash w14:val="solid"/>
                  <w14:bevel/>
                </w14:textOutline>
              </w:rPr>
              <w:t>Rady Gminy Mogilany</w:t>
            </w:r>
          </w:p>
          <w:p w14:paraId="705A4576" w14:textId="732E6190" w:rsidR="00626B51" w:rsidRDefault="004D6224" w:rsidP="004D6224">
            <w:pPr>
              <w:jc w:val="both"/>
              <w:rPr>
                <w:rFonts w:ascii="Arial" w:hAnsi="Arial" w:cs="Arial"/>
                <w:color w:val="auto"/>
                <w:sz w:val="18"/>
                <w:szCs w:val="18"/>
                <w14:textOutline w14:w="0" w14:cap="rnd" w14:cmpd="sng" w14:algn="ctr">
                  <w14:noFill/>
                  <w14:prstDash w14:val="solid"/>
                  <w14:bevel/>
                </w14:textOutline>
              </w:rPr>
            </w:pPr>
            <w:r w:rsidRPr="004D6224">
              <w:rPr>
                <w:rFonts w:ascii="Arial" w:hAnsi="Arial" w:cs="Arial"/>
                <w:color w:val="auto"/>
                <w:sz w:val="18"/>
                <w:szCs w:val="18"/>
                <w14:textOutline w14:w="0" w14:cap="rnd" w14:cmpd="sng" w14:algn="ctr">
                  <w14:noFill/>
                  <w14:prstDash w14:val="solid"/>
                  <w14:bevel/>
                </w14:textOutline>
              </w:rPr>
              <w:t>z dnia 26 lutego 2004 r.</w:t>
            </w:r>
            <w:r>
              <w:rPr>
                <w:rFonts w:ascii="Arial" w:hAnsi="Arial" w:cs="Arial"/>
                <w:color w:val="auto"/>
                <w:sz w:val="18"/>
                <w:szCs w:val="18"/>
                <w14:textOutline w14:w="0" w14:cap="rnd" w14:cmpd="sng" w14:algn="ctr">
                  <w14:noFill/>
                  <w14:prstDash w14:val="solid"/>
                  <w14:bevel/>
                </w14:textOutline>
              </w:rPr>
              <w:t xml:space="preserve"> </w:t>
            </w:r>
            <w:r w:rsidRPr="004D6224">
              <w:rPr>
                <w:rFonts w:ascii="Arial" w:hAnsi="Arial" w:cs="Arial"/>
                <w:color w:val="auto"/>
                <w:sz w:val="18"/>
                <w:szCs w:val="18"/>
                <w14:textOutline w14:w="0" w14:cap="rnd" w14:cmpd="sng" w14:algn="ctr">
                  <w14:noFill/>
                  <w14:prstDash w14:val="solid"/>
                  <w14:bevel/>
                </w14:textOutline>
              </w:rPr>
              <w:t>w sprawie miejscowego planu zagospodarowania przestrzennego fragmentu miejscowości Ga</w:t>
            </w:r>
            <w:r w:rsidR="00626B51">
              <w:rPr>
                <w:rFonts w:ascii="Arial" w:hAnsi="Arial" w:cs="Arial"/>
                <w:color w:val="auto"/>
                <w:sz w:val="18"/>
                <w:szCs w:val="18"/>
                <w14:textOutline w14:w="0" w14:cap="rnd" w14:cmpd="sng" w14:algn="ctr">
                  <w14:noFill/>
                  <w14:prstDash w14:val="solid"/>
                  <w14:bevel/>
                </w14:textOutline>
              </w:rPr>
              <w:t>j</w:t>
            </w:r>
          </w:p>
          <w:p w14:paraId="07F47AD4" w14:textId="77777777" w:rsidR="00626B51" w:rsidRDefault="00626B51" w:rsidP="004D6224">
            <w:pPr>
              <w:jc w:val="both"/>
              <w:rPr>
                <w:rFonts w:ascii="Arial" w:hAnsi="Arial" w:cs="Arial"/>
                <w:color w:val="auto"/>
                <w:sz w:val="18"/>
                <w:szCs w:val="18"/>
                <w14:textOutline w14:w="0" w14:cap="rnd" w14:cmpd="sng" w14:algn="ctr">
                  <w14:noFill/>
                  <w14:prstDash w14:val="solid"/>
                  <w14:bevel/>
                </w14:textOutline>
              </w:rPr>
            </w:pPr>
          </w:p>
          <w:p w14:paraId="56343FEB" w14:textId="51072EF7" w:rsidR="00626B51" w:rsidRDefault="0053750D" w:rsidP="004D6224">
            <w:pPr>
              <w:jc w:val="both"/>
              <w:rPr>
                <w:rFonts w:ascii="Arial" w:hAnsi="Arial" w:cs="Arial"/>
                <w:color w:val="auto"/>
                <w:sz w:val="18"/>
                <w:szCs w:val="18"/>
                <w14:textOutline w14:w="0" w14:cap="rnd" w14:cmpd="sng" w14:algn="ctr">
                  <w14:noFill/>
                  <w14:prstDash w14:val="solid"/>
                  <w14:bevel/>
                </w14:textOutline>
              </w:rPr>
            </w:pPr>
            <w:r w:rsidRPr="0053750D">
              <w:rPr>
                <w:rFonts w:ascii="Arial" w:hAnsi="Arial" w:cs="Arial"/>
                <w:color w:val="auto"/>
                <w:sz w:val="18"/>
                <w:szCs w:val="18"/>
                <w14:textOutline w14:w="0" w14:cap="rnd" w14:cmpd="sng" w14:algn="ctr">
                  <w14:noFill/>
                  <w14:prstDash w14:val="solid"/>
                  <w14:bevel/>
                </w14:textOutline>
              </w:rPr>
              <w:t>Przeznaczenia obszarów:</w:t>
            </w:r>
          </w:p>
          <w:p w14:paraId="207EF287" w14:textId="77777777" w:rsidR="0053750D" w:rsidRDefault="0053750D" w:rsidP="004D6224">
            <w:pPr>
              <w:jc w:val="both"/>
              <w:rPr>
                <w:rFonts w:ascii="Arial" w:hAnsi="Arial" w:cs="Arial"/>
                <w:color w:val="auto"/>
                <w:sz w:val="18"/>
                <w:szCs w:val="18"/>
                <w14:textOutline w14:w="0" w14:cap="rnd" w14:cmpd="sng" w14:algn="ctr">
                  <w14:noFill/>
                  <w14:prstDash w14:val="solid"/>
                  <w14:bevel/>
                </w14:textOutline>
              </w:rPr>
            </w:pPr>
          </w:p>
          <w:p w14:paraId="64903FA3" w14:textId="4398E46F" w:rsidR="00626B51" w:rsidRDefault="00626B51" w:rsidP="004D6224">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1UZ, KDD, KDW</w:t>
            </w:r>
          </w:p>
          <w:p w14:paraId="24DD84A2" w14:textId="77777777" w:rsidR="00626B51" w:rsidRDefault="00626B51" w:rsidP="004D6224">
            <w:pPr>
              <w:jc w:val="both"/>
              <w:rPr>
                <w:rFonts w:ascii="Arial" w:hAnsi="Arial" w:cs="Arial"/>
                <w:color w:val="auto"/>
                <w:sz w:val="18"/>
                <w:szCs w:val="18"/>
                <w14:textOutline w14:w="0" w14:cap="rnd" w14:cmpd="sng" w14:algn="ctr">
                  <w14:noFill/>
                  <w14:prstDash w14:val="solid"/>
                  <w14:bevel/>
                </w14:textOutline>
              </w:rPr>
            </w:pPr>
          </w:p>
          <w:p w14:paraId="58AFF37E" w14:textId="3C333E9E" w:rsidR="00626B51" w:rsidRDefault="00626B51" w:rsidP="00626B51">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Zgodne z treścią uchwały nr</w:t>
            </w:r>
            <w:r w:rsidRPr="00626B51">
              <w:rPr>
                <w:rFonts w:ascii="Arial" w:hAnsi="Arial" w:cs="Arial"/>
                <w:color w:val="auto"/>
                <w:sz w:val="18"/>
                <w:szCs w:val="18"/>
                <w14:textOutline w14:w="0" w14:cap="rnd" w14:cmpd="sng" w14:algn="ctr">
                  <w14:noFill/>
                  <w14:prstDash w14:val="solid"/>
                  <w14:bevel/>
                </w14:textOutline>
              </w:rPr>
              <w:t xml:space="preserve"> LXII/616/2024</w:t>
            </w:r>
            <w:r>
              <w:rPr>
                <w:rFonts w:ascii="Arial" w:hAnsi="Arial" w:cs="Arial"/>
                <w:color w:val="auto"/>
                <w:sz w:val="18"/>
                <w:szCs w:val="18"/>
                <w14:textOutline w14:w="0" w14:cap="rnd" w14:cmpd="sng" w14:algn="ctr">
                  <w14:noFill/>
                  <w14:prstDash w14:val="solid"/>
                  <w14:bevel/>
                </w14:textOutline>
              </w:rPr>
              <w:t xml:space="preserve"> </w:t>
            </w:r>
            <w:r w:rsidRPr="00626B51">
              <w:rPr>
                <w:rFonts w:ascii="Arial" w:hAnsi="Arial" w:cs="Arial"/>
                <w:color w:val="auto"/>
                <w:sz w:val="18"/>
                <w:szCs w:val="18"/>
                <w14:textOutline w14:w="0" w14:cap="rnd" w14:cmpd="sng" w14:algn="ctr">
                  <w14:noFill/>
                  <w14:prstDash w14:val="solid"/>
                  <w14:bevel/>
                </w14:textOutline>
              </w:rPr>
              <w:t>RADY GMINY MOGILANY</w:t>
            </w:r>
            <w:r>
              <w:rPr>
                <w:rFonts w:ascii="Arial" w:hAnsi="Arial" w:cs="Arial"/>
                <w:color w:val="auto"/>
                <w:sz w:val="18"/>
                <w:szCs w:val="18"/>
                <w14:textOutline w14:w="0" w14:cap="rnd" w14:cmpd="sng" w14:algn="ctr">
                  <w14:noFill/>
                  <w14:prstDash w14:val="solid"/>
                  <w14:bevel/>
                </w14:textOutline>
              </w:rPr>
              <w:t xml:space="preserve"> </w:t>
            </w:r>
            <w:r w:rsidRPr="00626B51">
              <w:rPr>
                <w:rFonts w:ascii="Arial" w:hAnsi="Arial" w:cs="Arial"/>
                <w:color w:val="auto"/>
                <w:sz w:val="18"/>
                <w:szCs w:val="18"/>
                <w14:textOutline w14:w="0" w14:cap="rnd" w14:cmpd="sng" w14:algn="ctr">
                  <w14:noFill/>
                  <w14:prstDash w14:val="solid"/>
                  <w14:bevel/>
                </w14:textOutline>
              </w:rPr>
              <w:t>z dnia 27 marca 2024 r.</w:t>
            </w:r>
            <w:r>
              <w:rPr>
                <w:rFonts w:ascii="Arial" w:hAnsi="Arial" w:cs="Arial"/>
                <w:color w:val="auto"/>
                <w:sz w:val="18"/>
                <w:szCs w:val="18"/>
                <w14:textOutline w14:w="0" w14:cap="rnd" w14:cmpd="sng" w14:algn="ctr">
                  <w14:noFill/>
                  <w14:prstDash w14:val="solid"/>
                  <w14:bevel/>
                </w14:textOutline>
              </w:rPr>
              <w:t xml:space="preserve"> </w:t>
            </w:r>
            <w:r w:rsidRPr="00626B51">
              <w:rPr>
                <w:rFonts w:ascii="Arial" w:hAnsi="Arial" w:cs="Arial"/>
                <w:color w:val="auto"/>
                <w:sz w:val="18"/>
                <w:szCs w:val="18"/>
                <w14:textOutline w14:w="0" w14:cap="rnd" w14:cmpd="sng" w14:algn="ctr">
                  <w14:noFill/>
                  <w14:prstDash w14:val="solid"/>
                  <w14:bevel/>
                </w14:textOutline>
              </w:rPr>
              <w:t>w sprawie miejscowego planu zagospodarowania przestrzennego</w:t>
            </w:r>
            <w:r>
              <w:rPr>
                <w:rFonts w:ascii="Arial" w:hAnsi="Arial" w:cs="Arial"/>
                <w:color w:val="auto"/>
                <w:sz w:val="18"/>
                <w:szCs w:val="18"/>
                <w14:textOutline w14:w="0" w14:cap="rnd" w14:cmpd="sng" w14:algn="ctr">
                  <w14:noFill/>
                  <w14:prstDash w14:val="solid"/>
                  <w14:bevel/>
                </w14:textOutline>
              </w:rPr>
              <w:t xml:space="preserve"> </w:t>
            </w:r>
            <w:r w:rsidRPr="00626B51">
              <w:rPr>
                <w:rFonts w:ascii="Arial" w:hAnsi="Arial" w:cs="Arial"/>
                <w:color w:val="auto"/>
                <w:sz w:val="18"/>
                <w:szCs w:val="18"/>
                <w14:textOutline w14:w="0" w14:cap="rnd" w14:cmpd="sng" w14:algn="ctr">
                  <w14:noFill/>
                  <w14:prstDash w14:val="solid"/>
                  <w14:bevel/>
                </w14:textOutline>
              </w:rPr>
              <w:t>dla części miejscowości Lusina - etap I</w:t>
            </w:r>
          </w:p>
          <w:p w14:paraId="2539C70C" w14:textId="77777777" w:rsidR="0053750D" w:rsidRDefault="0053750D" w:rsidP="00626B51">
            <w:pPr>
              <w:jc w:val="both"/>
              <w:rPr>
                <w:rFonts w:ascii="Arial" w:hAnsi="Arial" w:cs="Arial"/>
                <w:color w:val="auto"/>
                <w:sz w:val="18"/>
                <w:szCs w:val="18"/>
                <w14:textOutline w14:w="0" w14:cap="rnd" w14:cmpd="sng" w14:algn="ctr">
                  <w14:noFill/>
                  <w14:prstDash w14:val="solid"/>
                  <w14:bevel/>
                </w14:textOutline>
              </w:rPr>
            </w:pPr>
          </w:p>
          <w:p w14:paraId="76D768C2" w14:textId="09F14C4C" w:rsidR="0053750D" w:rsidRDefault="0053750D" w:rsidP="00626B51">
            <w:pPr>
              <w:jc w:val="both"/>
              <w:rPr>
                <w:rFonts w:ascii="Arial" w:hAnsi="Arial" w:cs="Arial"/>
                <w:color w:val="auto"/>
                <w:sz w:val="18"/>
                <w:szCs w:val="18"/>
                <w14:textOutline w14:w="0" w14:cap="rnd" w14:cmpd="sng" w14:algn="ctr">
                  <w14:noFill/>
                  <w14:prstDash w14:val="solid"/>
                  <w14:bevel/>
                </w14:textOutline>
              </w:rPr>
            </w:pPr>
            <w:r w:rsidRPr="0053750D">
              <w:rPr>
                <w:rFonts w:ascii="Arial" w:hAnsi="Arial" w:cs="Arial"/>
                <w:color w:val="auto"/>
                <w:sz w:val="18"/>
                <w:szCs w:val="18"/>
                <w14:textOutline w14:w="0" w14:cap="rnd" w14:cmpd="sng" w14:algn="ctr">
                  <w14:noFill/>
                  <w14:prstDash w14:val="solid"/>
                  <w14:bevel/>
                </w14:textOutline>
              </w:rPr>
              <w:t>Przeznaczenia obszarów:</w:t>
            </w:r>
          </w:p>
          <w:p w14:paraId="3CE86008" w14:textId="77777777" w:rsidR="00626B51" w:rsidRDefault="00626B51" w:rsidP="00626B51">
            <w:pPr>
              <w:jc w:val="both"/>
              <w:rPr>
                <w:rFonts w:ascii="Arial" w:hAnsi="Arial" w:cs="Arial"/>
                <w:color w:val="auto"/>
                <w:sz w:val="18"/>
                <w:szCs w:val="18"/>
                <w14:textOutline w14:w="0" w14:cap="rnd" w14:cmpd="sng" w14:algn="ctr">
                  <w14:noFill/>
                  <w14:prstDash w14:val="solid"/>
                  <w14:bevel/>
                </w14:textOutline>
              </w:rPr>
            </w:pPr>
          </w:p>
          <w:p w14:paraId="61127159" w14:textId="1A61B06A" w:rsidR="00FB497C" w:rsidRDefault="00FB497C" w:rsidP="00626B51">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LS</w:t>
            </w:r>
          </w:p>
          <w:p w14:paraId="587B4489" w14:textId="77777777" w:rsidR="00FB497C" w:rsidRDefault="00FB497C" w:rsidP="00626B51">
            <w:pPr>
              <w:jc w:val="both"/>
              <w:rPr>
                <w:rFonts w:ascii="Arial" w:hAnsi="Arial" w:cs="Arial"/>
                <w:color w:val="auto"/>
                <w:sz w:val="18"/>
                <w:szCs w:val="18"/>
                <w14:textOutline w14:w="0" w14:cap="rnd" w14:cmpd="sng" w14:algn="ctr">
                  <w14:noFill/>
                  <w14:prstDash w14:val="solid"/>
                  <w14:bevel/>
                </w14:textOutline>
              </w:rPr>
            </w:pPr>
          </w:p>
          <w:p w14:paraId="3A56E0FB" w14:textId="188D204C" w:rsidR="004D6224" w:rsidRDefault="00FB497C" w:rsidP="00FB497C">
            <w:pPr>
              <w:jc w:val="both"/>
              <w:rPr>
                <w:rFonts w:ascii="Arial" w:hAnsi="Arial" w:cs="Arial"/>
                <w:color w:val="auto"/>
                <w:sz w:val="18"/>
                <w:szCs w:val="18"/>
                <w14:textOutline w14:w="0" w14:cap="rnd" w14:cmpd="sng" w14:algn="ctr">
                  <w14:noFill/>
                  <w14:prstDash w14:val="solid"/>
                  <w14:bevel/>
                </w14:textOutline>
              </w:rPr>
            </w:pPr>
            <w:r>
              <w:rPr>
                <w:rFonts w:ascii="Arial" w:hAnsi="Arial" w:cs="Arial"/>
                <w:color w:val="auto"/>
                <w:sz w:val="18"/>
                <w:szCs w:val="18"/>
                <w14:textOutline w14:w="0" w14:cap="rnd" w14:cmpd="sng" w14:algn="ctr">
                  <w14:noFill/>
                  <w14:prstDash w14:val="solid"/>
                  <w14:bevel/>
                </w14:textOutline>
              </w:rPr>
              <w:t>Zgodne z treścią u</w:t>
            </w:r>
            <w:r w:rsidRPr="00FB497C">
              <w:rPr>
                <w:rFonts w:ascii="Arial" w:hAnsi="Arial" w:cs="Arial"/>
                <w:color w:val="auto"/>
                <w:sz w:val="18"/>
                <w:szCs w:val="18"/>
                <w14:textOutline w14:w="0" w14:cap="rnd" w14:cmpd="sng" w14:algn="ctr">
                  <w14:noFill/>
                  <w14:prstDash w14:val="solid"/>
                  <w14:bevel/>
                </w14:textOutline>
              </w:rPr>
              <w:t>chwał</w:t>
            </w:r>
            <w:r>
              <w:rPr>
                <w:rFonts w:ascii="Arial" w:hAnsi="Arial" w:cs="Arial"/>
                <w:color w:val="auto"/>
                <w:sz w:val="18"/>
                <w:szCs w:val="18"/>
                <w14:textOutline w14:w="0" w14:cap="rnd" w14:cmpd="sng" w14:algn="ctr">
                  <w14:noFill/>
                  <w14:prstDash w14:val="solid"/>
                  <w14:bevel/>
                </w14:textOutline>
              </w:rPr>
              <w:t>y</w:t>
            </w:r>
            <w:r w:rsidRPr="00FB497C">
              <w:rPr>
                <w:rFonts w:ascii="Arial" w:hAnsi="Arial" w:cs="Arial"/>
                <w:color w:val="auto"/>
                <w:sz w:val="18"/>
                <w:szCs w:val="18"/>
                <w14:textOutline w14:w="0" w14:cap="rnd" w14:cmpd="sng" w14:algn="ctr">
                  <w14:noFill/>
                  <w14:prstDash w14:val="solid"/>
                  <w14:bevel/>
                </w14:textOutline>
              </w:rPr>
              <w:t xml:space="preserve"> </w:t>
            </w:r>
            <w:r>
              <w:rPr>
                <w:rFonts w:ascii="Arial" w:hAnsi="Arial" w:cs="Arial"/>
                <w:color w:val="auto"/>
                <w:sz w:val="18"/>
                <w:szCs w:val="18"/>
                <w14:textOutline w14:w="0" w14:cap="rnd" w14:cmpd="sng" w14:algn="ctr">
                  <w14:noFill/>
                  <w14:prstDash w14:val="solid"/>
                  <w14:bevel/>
                </w14:textOutline>
              </w:rPr>
              <w:t>nr</w:t>
            </w:r>
            <w:r w:rsidRPr="00FB497C">
              <w:rPr>
                <w:rFonts w:ascii="Arial" w:hAnsi="Arial" w:cs="Arial"/>
                <w:color w:val="auto"/>
                <w:sz w:val="18"/>
                <w:szCs w:val="18"/>
                <w14:textOutline w14:w="0" w14:cap="rnd" w14:cmpd="sng" w14:algn="ctr">
                  <w14:noFill/>
                  <w14:prstDash w14:val="solid"/>
                  <w14:bevel/>
                </w14:textOutline>
              </w:rPr>
              <w:t xml:space="preserve"> XXVIII/247/2005</w:t>
            </w:r>
            <w:r>
              <w:rPr>
                <w:rFonts w:ascii="Arial" w:hAnsi="Arial" w:cs="Arial"/>
                <w:color w:val="auto"/>
                <w:sz w:val="18"/>
                <w:szCs w:val="18"/>
                <w14:textOutline w14:w="0" w14:cap="rnd" w14:cmpd="sng" w14:algn="ctr">
                  <w14:noFill/>
                  <w14:prstDash w14:val="solid"/>
                  <w14:bevel/>
                </w14:textOutline>
              </w:rPr>
              <w:t xml:space="preserve"> </w:t>
            </w:r>
            <w:r w:rsidRPr="00FB497C">
              <w:rPr>
                <w:rFonts w:ascii="Arial" w:hAnsi="Arial" w:cs="Arial"/>
                <w:color w:val="auto"/>
                <w:sz w:val="18"/>
                <w:szCs w:val="18"/>
                <w14:textOutline w14:w="0" w14:cap="rnd" w14:cmpd="sng" w14:algn="ctr">
                  <w14:noFill/>
                  <w14:prstDash w14:val="solid"/>
                  <w14:bevel/>
                </w14:textOutline>
              </w:rPr>
              <w:t>Rady Gminy Mogilany</w:t>
            </w:r>
            <w:r>
              <w:rPr>
                <w:rFonts w:ascii="Arial" w:hAnsi="Arial" w:cs="Arial"/>
                <w:color w:val="auto"/>
                <w:sz w:val="18"/>
                <w:szCs w:val="18"/>
                <w14:textOutline w14:w="0" w14:cap="rnd" w14:cmpd="sng" w14:algn="ctr">
                  <w14:noFill/>
                  <w14:prstDash w14:val="solid"/>
                  <w14:bevel/>
                </w14:textOutline>
              </w:rPr>
              <w:t xml:space="preserve"> </w:t>
            </w:r>
            <w:r w:rsidRPr="00FB497C">
              <w:rPr>
                <w:rFonts w:ascii="Arial" w:hAnsi="Arial" w:cs="Arial"/>
                <w:color w:val="auto"/>
                <w:sz w:val="18"/>
                <w:szCs w:val="18"/>
                <w14:textOutline w14:w="0" w14:cap="rnd" w14:cmpd="sng" w14:algn="ctr">
                  <w14:noFill/>
                  <w14:prstDash w14:val="solid"/>
                  <w14:bevel/>
                </w14:textOutline>
              </w:rPr>
              <w:t>z dnia 2 grudnia 2005 r.</w:t>
            </w:r>
            <w:r>
              <w:rPr>
                <w:rFonts w:ascii="Arial" w:hAnsi="Arial" w:cs="Arial"/>
                <w:color w:val="auto"/>
                <w:sz w:val="18"/>
                <w:szCs w:val="18"/>
                <w14:textOutline w14:w="0" w14:cap="rnd" w14:cmpd="sng" w14:algn="ctr">
                  <w14:noFill/>
                  <w14:prstDash w14:val="solid"/>
                  <w14:bevel/>
                </w14:textOutline>
              </w:rPr>
              <w:t xml:space="preserve"> </w:t>
            </w:r>
            <w:r w:rsidRPr="00FB497C">
              <w:rPr>
                <w:rFonts w:ascii="Arial" w:hAnsi="Arial" w:cs="Arial"/>
                <w:color w:val="auto"/>
                <w:sz w:val="18"/>
                <w:szCs w:val="18"/>
                <w14:textOutline w14:w="0" w14:cap="rnd" w14:cmpd="sng" w14:algn="ctr">
                  <w14:noFill/>
                  <w14:prstDash w14:val="solid"/>
                  <w14:bevel/>
                </w14:textOutline>
              </w:rPr>
              <w:t>w sprawie miejscowego planu zagospodarowania przestrzennego terenów położonych wzdłuż</w:t>
            </w:r>
            <w:r>
              <w:rPr>
                <w:rFonts w:ascii="Arial" w:hAnsi="Arial" w:cs="Arial"/>
                <w:color w:val="auto"/>
                <w:sz w:val="18"/>
                <w:szCs w:val="18"/>
                <w14:textOutline w14:w="0" w14:cap="rnd" w14:cmpd="sng" w14:algn="ctr">
                  <w14:noFill/>
                  <w14:prstDash w14:val="solid"/>
                  <w14:bevel/>
                </w14:textOutline>
              </w:rPr>
              <w:t xml:space="preserve"> </w:t>
            </w:r>
            <w:r w:rsidRPr="00FB497C">
              <w:rPr>
                <w:rFonts w:ascii="Arial" w:hAnsi="Arial" w:cs="Arial"/>
                <w:color w:val="auto"/>
                <w:sz w:val="18"/>
                <w:szCs w:val="18"/>
                <w14:textOutline w14:w="0" w14:cap="rnd" w14:cmpd="sng" w14:algn="ctr">
                  <w14:noFill/>
                  <w14:prstDash w14:val="solid"/>
                  <w14:bevel/>
                </w14:textOutline>
              </w:rPr>
              <w:t>drogi krajowej nr 7 w miejscowościach Libertów, Gaj, Mogilany, Włosań.</w:t>
            </w:r>
          </w:p>
          <w:p w14:paraId="0980AB6D" w14:textId="77777777" w:rsidR="004D6224" w:rsidRDefault="004D6224" w:rsidP="004D6224">
            <w:pPr>
              <w:jc w:val="both"/>
              <w:rPr>
                <w:rFonts w:ascii="Arial" w:hAnsi="Arial" w:cs="Arial"/>
                <w:color w:val="auto"/>
                <w:sz w:val="18"/>
                <w:szCs w:val="18"/>
                <w14:textOutline w14:w="0" w14:cap="rnd" w14:cmpd="sng" w14:algn="ctr">
                  <w14:noFill/>
                  <w14:prstDash w14:val="solid"/>
                  <w14:bevel/>
                </w14:textOutline>
              </w:rPr>
            </w:pPr>
          </w:p>
          <w:p w14:paraId="6895E056" w14:textId="4E680E86" w:rsidR="006609B3" w:rsidRPr="006609B3" w:rsidRDefault="006609B3" w:rsidP="006609B3">
            <w:pPr>
              <w:jc w:val="both"/>
              <w:rPr>
                <w:rFonts w:ascii="Arial" w:hAnsi="Arial" w:cs="Arial"/>
                <w:color w:val="auto"/>
                <w:sz w:val="18"/>
                <w:szCs w:val="18"/>
                <w14:textOutline w14:w="0" w14:cap="rnd" w14:cmpd="sng" w14:algn="ctr">
                  <w14:noFill/>
                  <w14:prstDash w14:val="solid"/>
                  <w14:bevel/>
                </w14:textOutline>
              </w:rPr>
            </w:pPr>
          </w:p>
        </w:tc>
      </w:tr>
      <w:tr w:rsidR="00AF04C3" w14:paraId="510E72B1" w14:textId="77777777">
        <w:trPr>
          <w:trHeight w:val="60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2BC36670" w14:textId="77777777" w:rsidR="00AF04C3" w:rsidRPr="00A0072F" w:rsidRDefault="00AF04C3">
            <w:pPr>
              <w:rPr>
                <w:highlight w:val="yellow"/>
              </w:rPr>
            </w:pP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23D9D80" w14:textId="77777777" w:rsidR="00AF04C3" w:rsidRPr="001E3035" w:rsidRDefault="00A014C0">
            <w:pPr>
              <w:jc w:val="both"/>
            </w:pPr>
            <w:r w:rsidRPr="001E3035">
              <w:rPr>
                <w:rStyle w:val="Brak"/>
                <w:rFonts w:ascii="Arial" w:hAnsi="Arial"/>
                <w:sz w:val="18"/>
                <w:szCs w:val="18"/>
              </w:rPr>
              <w:t>studium uwarunkowań i kierunk</w:t>
            </w:r>
            <w:r w:rsidRPr="001E3035">
              <w:rPr>
                <w:rStyle w:val="Brak"/>
                <w:rFonts w:ascii="Arial" w:hAnsi="Arial"/>
                <w:sz w:val="18"/>
                <w:szCs w:val="18"/>
                <w:lang w:val="es-ES_tradnl"/>
              </w:rPr>
              <w:t>ó</w:t>
            </w:r>
            <w:r w:rsidRPr="001E3035">
              <w:rPr>
                <w:rStyle w:val="Brak"/>
                <w:rFonts w:ascii="Arial" w:hAnsi="Arial"/>
                <w:sz w:val="18"/>
                <w:szCs w:val="18"/>
              </w:rPr>
              <w:t xml:space="preserve">w zagospodarowania przestrzennego gminy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22DECF5" w14:textId="77777777" w:rsidR="00AF04C3" w:rsidRPr="001E3035" w:rsidRDefault="00AF04C3">
            <w:pPr>
              <w:jc w:val="both"/>
              <w:rPr>
                <w:rStyle w:val="Brak"/>
                <w:rFonts w:ascii="Arial" w:eastAsia="Arial" w:hAnsi="Arial" w:cs="Arial"/>
                <w:sz w:val="18"/>
                <w:szCs w:val="18"/>
              </w:rPr>
            </w:pPr>
          </w:p>
          <w:p w14:paraId="1F9277E6" w14:textId="17DB8DFA" w:rsidR="00AF04C3" w:rsidRPr="001E3035" w:rsidRDefault="00D36530">
            <w:pPr>
              <w:jc w:val="both"/>
            </w:pPr>
            <w:r w:rsidRPr="001E3035">
              <w:t>-----------------------------------------------------------------</w:t>
            </w:r>
          </w:p>
        </w:tc>
      </w:tr>
      <w:tr w:rsidR="00AF04C3" w14:paraId="2546246D" w14:textId="77777777">
        <w:trPr>
          <w:trHeight w:val="46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3252DCB9" w14:textId="77777777" w:rsidR="00AF04C3" w:rsidRPr="00A0072F" w:rsidRDefault="00AF04C3">
            <w:pPr>
              <w:rPr>
                <w:highlight w:val="yellow"/>
              </w:rPr>
            </w:pP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FEA78AE" w14:textId="77777777" w:rsidR="00AF04C3" w:rsidRPr="001E3035" w:rsidRDefault="00A014C0">
            <w:pPr>
              <w:jc w:val="both"/>
            </w:pPr>
            <w:r w:rsidRPr="001E3035">
              <w:rPr>
                <w:rStyle w:val="Brak"/>
                <w:rFonts w:ascii="Arial" w:hAnsi="Arial"/>
                <w:sz w:val="18"/>
                <w:szCs w:val="18"/>
              </w:rPr>
              <w:t xml:space="preserve">decyzjach o warunkach zabudowy i zagospodarowania terenu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E813F6C" w14:textId="77777777" w:rsidR="00AF04C3" w:rsidRPr="001E3035" w:rsidRDefault="00AF04C3">
            <w:pPr>
              <w:jc w:val="both"/>
            </w:pPr>
          </w:p>
          <w:p w14:paraId="0F29BD8A" w14:textId="77777777" w:rsidR="00D36530" w:rsidRPr="001E3035" w:rsidRDefault="00D36530">
            <w:pPr>
              <w:jc w:val="both"/>
            </w:pPr>
          </w:p>
          <w:p w14:paraId="29AA89CC" w14:textId="77777777" w:rsidR="00D36530" w:rsidRPr="001E3035" w:rsidRDefault="00D36530">
            <w:pPr>
              <w:jc w:val="both"/>
            </w:pPr>
          </w:p>
          <w:p w14:paraId="3EDB635C" w14:textId="77777777" w:rsidR="00D36530" w:rsidRPr="001E3035" w:rsidRDefault="00D36530">
            <w:pPr>
              <w:jc w:val="both"/>
            </w:pPr>
          </w:p>
          <w:p w14:paraId="140953A6" w14:textId="77777777" w:rsidR="00D36530" w:rsidRPr="001E3035" w:rsidRDefault="00D36530">
            <w:pPr>
              <w:jc w:val="both"/>
            </w:pPr>
          </w:p>
          <w:p w14:paraId="20959371" w14:textId="03E87FCD" w:rsidR="00D36530" w:rsidRPr="001E3035" w:rsidRDefault="00D36530">
            <w:pPr>
              <w:jc w:val="both"/>
            </w:pPr>
            <w:r w:rsidRPr="001E3035">
              <w:t>----------------------------------------------------------------</w:t>
            </w:r>
          </w:p>
        </w:tc>
      </w:tr>
      <w:tr w:rsidR="00AF04C3" w14:paraId="4A55EBBF" w14:textId="77777777">
        <w:trPr>
          <w:trHeight w:val="60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0EF0434A" w14:textId="77777777" w:rsidR="00AF04C3" w:rsidRPr="00A0072F" w:rsidRDefault="00AF04C3">
            <w:pPr>
              <w:rPr>
                <w:highlight w:val="yellow"/>
              </w:rPr>
            </w:pP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252319F" w14:textId="77777777" w:rsidR="00AF04C3" w:rsidRPr="001E3035" w:rsidRDefault="00A014C0">
            <w:pPr>
              <w:jc w:val="both"/>
            </w:pPr>
            <w:r w:rsidRPr="001E3035">
              <w:rPr>
                <w:rStyle w:val="Brak"/>
                <w:rFonts w:ascii="Arial" w:hAnsi="Arial"/>
                <w:sz w:val="18"/>
                <w:szCs w:val="18"/>
              </w:rPr>
              <w:t xml:space="preserve">decyzjach o środowiskowych uwarunkowaniach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0058237" w14:textId="77777777" w:rsidR="00AF04C3" w:rsidRPr="001E3035" w:rsidRDefault="00AF04C3">
            <w:pPr>
              <w:jc w:val="both"/>
            </w:pPr>
          </w:p>
          <w:p w14:paraId="45B520A9" w14:textId="77777777" w:rsidR="00D36530" w:rsidRPr="001E3035" w:rsidRDefault="00D36530">
            <w:pPr>
              <w:jc w:val="both"/>
            </w:pPr>
          </w:p>
          <w:p w14:paraId="76BA657E" w14:textId="77777777" w:rsidR="00D36530" w:rsidRPr="001E3035" w:rsidRDefault="00D36530">
            <w:pPr>
              <w:jc w:val="both"/>
            </w:pPr>
          </w:p>
          <w:p w14:paraId="5E51526F" w14:textId="77777777" w:rsidR="00D36530" w:rsidRPr="001E3035" w:rsidRDefault="00D36530">
            <w:pPr>
              <w:jc w:val="both"/>
            </w:pPr>
          </w:p>
          <w:p w14:paraId="1D940867" w14:textId="77777777" w:rsidR="00D36530" w:rsidRPr="001E3035" w:rsidRDefault="00D36530">
            <w:pPr>
              <w:jc w:val="both"/>
            </w:pPr>
          </w:p>
          <w:p w14:paraId="1E5BF06F" w14:textId="77777777" w:rsidR="00D36530" w:rsidRPr="001E3035" w:rsidRDefault="00D36530">
            <w:pPr>
              <w:jc w:val="both"/>
            </w:pPr>
          </w:p>
          <w:p w14:paraId="2B1B1DE0" w14:textId="6AD6AB8B" w:rsidR="00D36530" w:rsidRPr="001E3035" w:rsidRDefault="00D36530">
            <w:pPr>
              <w:jc w:val="both"/>
            </w:pPr>
            <w:r w:rsidRPr="001E3035">
              <w:t>----------------------------------------------------------------</w:t>
            </w:r>
          </w:p>
        </w:tc>
      </w:tr>
      <w:tr w:rsidR="00AF04C3" w14:paraId="4323BFE7"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5D41E244" w14:textId="77777777" w:rsidR="00AF04C3" w:rsidRPr="00A0072F" w:rsidRDefault="00AF04C3">
            <w:pPr>
              <w:rPr>
                <w:highlight w:val="yellow"/>
              </w:rPr>
            </w:pP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392296A" w14:textId="77777777" w:rsidR="00AF04C3" w:rsidRPr="001E3035" w:rsidRDefault="00A014C0">
            <w:pPr>
              <w:jc w:val="both"/>
            </w:pPr>
            <w:r w:rsidRPr="001E3035">
              <w:rPr>
                <w:rStyle w:val="Brak"/>
                <w:rFonts w:ascii="Arial" w:hAnsi="Arial"/>
                <w:sz w:val="18"/>
                <w:szCs w:val="18"/>
              </w:rPr>
              <w:t xml:space="preserve">uchwałach o obszarach ograniczonego użytkowania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36BEE46" w14:textId="77777777" w:rsidR="0053750D" w:rsidRPr="00416F3A" w:rsidRDefault="0053750D" w:rsidP="0053750D">
            <w:pPr>
              <w:jc w:val="both"/>
              <w:rPr>
                <w:rStyle w:val="Brak"/>
                <w:rFonts w:ascii="Arial" w:hAnsi="Arial"/>
                <w:sz w:val="18"/>
                <w:szCs w:val="18"/>
              </w:rPr>
            </w:pPr>
            <w:r w:rsidRPr="00416F3A">
              <w:rPr>
                <w:rStyle w:val="Brak"/>
                <w:rFonts w:ascii="Arial" w:hAnsi="Arial"/>
                <w:sz w:val="18"/>
                <w:szCs w:val="18"/>
              </w:rPr>
              <w:t>Teren inwestycji jest położony na obszarze strefy ograniczeń dla lampionów i balonów. Puszczanie lampionów i balonów wymaga</w:t>
            </w:r>
          </w:p>
          <w:p w14:paraId="594B91C3" w14:textId="63ED2B4F" w:rsidR="00D36530" w:rsidRPr="0053750D" w:rsidRDefault="0053750D" w:rsidP="0053750D">
            <w:pPr>
              <w:jc w:val="both"/>
              <w:rPr>
                <w:rFonts w:ascii="Arial" w:hAnsi="Arial"/>
                <w:sz w:val="18"/>
                <w:szCs w:val="18"/>
              </w:rPr>
            </w:pPr>
            <w:r w:rsidRPr="00416F3A">
              <w:rPr>
                <w:rStyle w:val="Brak"/>
                <w:rFonts w:ascii="Arial" w:hAnsi="Arial"/>
                <w:sz w:val="18"/>
                <w:szCs w:val="18"/>
              </w:rPr>
              <w:t>zgody ANSP.</w:t>
            </w:r>
            <w:r>
              <w:rPr>
                <w:rStyle w:val="Brak"/>
                <w:rFonts w:ascii="Arial" w:hAnsi="Arial"/>
                <w:sz w:val="18"/>
                <w:szCs w:val="18"/>
              </w:rPr>
              <w:t xml:space="preserve"> </w:t>
            </w:r>
          </w:p>
        </w:tc>
      </w:tr>
      <w:tr w:rsidR="00AF04C3" w14:paraId="034553DD"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4D85E77F" w14:textId="77777777" w:rsidR="00AF04C3" w:rsidRPr="00A0072F" w:rsidRDefault="00AF04C3">
            <w:pPr>
              <w:rPr>
                <w:highlight w:val="yellow"/>
              </w:rPr>
            </w:pP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50EC02A" w14:textId="77777777" w:rsidR="00AF04C3" w:rsidRPr="001E3035" w:rsidRDefault="00A014C0">
            <w:pPr>
              <w:jc w:val="both"/>
            </w:pPr>
            <w:r w:rsidRPr="001E3035">
              <w:rPr>
                <w:rStyle w:val="Brak"/>
                <w:rFonts w:ascii="Arial" w:hAnsi="Arial"/>
                <w:sz w:val="18"/>
                <w:szCs w:val="18"/>
              </w:rPr>
              <w:t xml:space="preserve">miejscowych planach odbudowy </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1EEDA9B" w14:textId="3B724178" w:rsidR="00AF04C3" w:rsidRPr="001E3035" w:rsidRDefault="00D36530">
            <w:pPr>
              <w:jc w:val="both"/>
            </w:pPr>
            <w:r w:rsidRPr="001E3035">
              <w:rPr>
                <w:rStyle w:val="Brak"/>
                <w:rFonts w:ascii="Arial" w:hAnsi="Arial"/>
                <w:sz w:val="18"/>
                <w:szCs w:val="18"/>
              </w:rPr>
              <w:t>---------------------------------------------------------------------------------------</w:t>
            </w:r>
          </w:p>
        </w:tc>
      </w:tr>
      <w:tr w:rsidR="00AF04C3" w14:paraId="53484AB2" w14:textId="77777777">
        <w:trPr>
          <w:trHeight w:val="1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15AEF9D0" w14:textId="77777777" w:rsidR="00AF04C3" w:rsidRPr="00A0072F" w:rsidRDefault="00AF04C3">
            <w:pPr>
              <w:rPr>
                <w:highlight w:val="yellow"/>
              </w:rPr>
            </w:pPr>
          </w:p>
        </w:tc>
        <w:tc>
          <w:tcPr>
            <w:tcW w:w="2835"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4B260B3" w14:textId="77777777" w:rsidR="00AF04C3" w:rsidRPr="001E3035" w:rsidRDefault="00A014C0">
            <w:pPr>
              <w:jc w:val="both"/>
            </w:pPr>
            <w:r w:rsidRPr="001E3035">
              <w:rPr>
                <w:rStyle w:val="Brak"/>
                <w:rFonts w:ascii="Arial" w:hAnsi="Arial"/>
                <w:sz w:val="18"/>
                <w:szCs w:val="18"/>
              </w:rPr>
              <w:t>mapach zagrożenia powodziowego i mapach ryzyka powodziowego</w:t>
            </w:r>
          </w:p>
        </w:tc>
        <w:tc>
          <w:tcPr>
            <w:tcW w:w="5387" w:type="dxa"/>
            <w:gridSpan w:val="6"/>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7C84115" w14:textId="77777777" w:rsidR="00AF04C3" w:rsidRPr="001E3035" w:rsidRDefault="00AF04C3">
            <w:pPr>
              <w:jc w:val="both"/>
            </w:pPr>
          </w:p>
          <w:p w14:paraId="7A34B673" w14:textId="4A8673BC" w:rsidR="00D36530" w:rsidRPr="001E3035" w:rsidRDefault="00D36530">
            <w:pPr>
              <w:jc w:val="both"/>
            </w:pPr>
            <w:r w:rsidRPr="001E3035">
              <w:t>-----------------------------------------------------------------</w:t>
            </w:r>
          </w:p>
        </w:tc>
      </w:tr>
      <w:tr w:rsidR="00AF04C3" w14:paraId="383A9608" w14:textId="77777777">
        <w:trPr>
          <w:trHeight w:val="713"/>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17665E51" w14:textId="77777777" w:rsidR="00AF04C3" w:rsidRPr="00A0072F" w:rsidRDefault="00AF04C3">
            <w:pPr>
              <w:rPr>
                <w:highlight w:val="yellow"/>
              </w:rPr>
            </w:pPr>
          </w:p>
        </w:tc>
        <w:tc>
          <w:tcPr>
            <w:tcW w:w="8222" w:type="dxa"/>
            <w:gridSpan w:val="12"/>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4D3D001F" w14:textId="77777777" w:rsidR="00AF04C3" w:rsidRPr="001E3035" w:rsidRDefault="00A014C0">
            <w:pPr>
              <w:jc w:val="center"/>
            </w:pPr>
            <w:r w:rsidRPr="001E3035">
              <w:rPr>
                <w:rStyle w:val="Brak"/>
                <w:rFonts w:ascii="Arial" w:hAnsi="Arial"/>
                <w:b/>
                <w:bCs/>
                <w:sz w:val="20"/>
                <w:szCs w:val="20"/>
              </w:rPr>
              <w:t>Ustalenia decyzji w zakresie rozmieszczenia inwestycji celu publicznego, mogące mieć znaczenie dla terenu objętego przedsięwzięciem deweloperskim lub zadaniem inwestycyjnym:</w:t>
            </w:r>
          </w:p>
        </w:tc>
      </w:tr>
      <w:tr w:rsidR="00AF04C3" w14:paraId="0E43E528"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3A9A728B" w14:textId="77777777" w:rsidR="00AF04C3" w:rsidRPr="00A0072F" w:rsidRDefault="00AF04C3">
            <w:pPr>
              <w:rPr>
                <w:highlight w:val="yellow"/>
              </w:rPr>
            </w:pPr>
          </w:p>
        </w:tc>
        <w:tc>
          <w:tcPr>
            <w:tcW w:w="8222"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2291CD4" w14:textId="77777777" w:rsidR="00AF04C3" w:rsidRPr="001E3035" w:rsidRDefault="00A014C0">
            <w:pPr>
              <w:jc w:val="center"/>
            </w:pPr>
            <w:r w:rsidRPr="001E3035">
              <w:rPr>
                <w:rStyle w:val="Brak"/>
                <w:rFonts w:ascii="Arial" w:hAnsi="Arial"/>
                <w:b/>
                <w:bCs/>
                <w:sz w:val="18"/>
                <w:szCs w:val="18"/>
              </w:rPr>
              <w:t>decyzja o zezwoleniu na realizację inwestycji drogowej</w:t>
            </w:r>
          </w:p>
        </w:tc>
      </w:tr>
      <w:tr w:rsidR="00AF04C3" w14:paraId="422F076D" w14:textId="77777777">
        <w:trPr>
          <w:trHeight w:val="13983"/>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5DBAF7D6" w14:textId="77777777" w:rsidR="00AF04C3" w:rsidRPr="00A0072F" w:rsidRDefault="00AF04C3">
            <w:pPr>
              <w:rPr>
                <w:highlight w:val="yellow"/>
              </w:rPr>
            </w:pPr>
          </w:p>
        </w:tc>
        <w:tc>
          <w:tcPr>
            <w:tcW w:w="8222" w:type="dxa"/>
            <w:gridSpan w:val="1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EFEF998" w14:textId="77777777" w:rsidR="00AF04C3" w:rsidRPr="001E3035" w:rsidRDefault="00AF04C3">
            <w:pPr>
              <w:jc w:val="both"/>
            </w:pPr>
          </w:p>
          <w:p w14:paraId="29D3874F" w14:textId="77777777" w:rsidR="00D36530" w:rsidRPr="001E3035" w:rsidRDefault="00D36530">
            <w:pPr>
              <w:jc w:val="both"/>
            </w:pPr>
          </w:p>
          <w:p w14:paraId="52A9CBFA" w14:textId="77777777" w:rsidR="00D36530" w:rsidRPr="001E3035" w:rsidRDefault="00D36530">
            <w:pPr>
              <w:jc w:val="both"/>
            </w:pPr>
          </w:p>
          <w:p w14:paraId="2A548563" w14:textId="77777777" w:rsidR="00D36530" w:rsidRPr="001E3035" w:rsidRDefault="00D36530">
            <w:pPr>
              <w:jc w:val="both"/>
            </w:pPr>
          </w:p>
          <w:p w14:paraId="6E0F4D03" w14:textId="77777777" w:rsidR="00D36530" w:rsidRPr="001E3035" w:rsidRDefault="00D36530">
            <w:pPr>
              <w:jc w:val="both"/>
            </w:pPr>
          </w:p>
          <w:p w14:paraId="176AA51A" w14:textId="77777777" w:rsidR="00D36530" w:rsidRPr="001E3035" w:rsidRDefault="00D36530">
            <w:pPr>
              <w:jc w:val="both"/>
            </w:pPr>
          </w:p>
          <w:p w14:paraId="21370A31" w14:textId="77777777" w:rsidR="00D36530" w:rsidRPr="001E3035" w:rsidRDefault="00D36530">
            <w:pPr>
              <w:jc w:val="both"/>
            </w:pPr>
          </w:p>
          <w:p w14:paraId="1A7FED1A" w14:textId="77777777" w:rsidR="00D36530" w:rsidRPr="001E3035" w:rsidRDefault="00D36530">
            <w:pPr>
              <w:jc w:val="both"/>
            </w:pPr>
          </w:p>
          <w:p w14:paraId="7BC3EA4C" w14:textId="77777777" w:rsidR="00D36530" w:rsidRPr="001E3035" w:rsidRDefault="00D36530">
            <w:pPr>
              <w:jc w:val="both"/>
            </w:pPr>
          </w:p>
          <w:p w14:paraId="53781E4B" w14:textId="713A5579" w:rsidR="00D36530" w:rsidRPr="00A0072F" w:rsidRDefault="00D36530">
            <w:pPr>
              <w:jc w:val="both"/>
              <w:rPr>
                <w:highlight w:val="yellow"/>
              </w:rPr>
            </w:pPr>
            <w:r w:rsidRPr="001E3035">
              <w:t>--------------------------------------------------------------------------------------------------</w:t>
            </w:r>
          </w:p>
        </w:tc>
      </w:tr>
      <w:tr w:rsidR="00AF04C3" w14:paraId="60F8E094" w14:textId="77777777">
        <w:trPr>
          <w:trHeight w:val="2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213CB4D2"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0F1960F" w14:textId="77777777" w:rsidR="00AF04C3" w:rsidRPr="001E3035" w:rsidRDefault="00A014C0">
            <w:pPr>
              <w:jc w:val="both"/>
            </w:pPr>
            <w:r w:rsidRPr="001E3035">
              <w:rPr>
                <w:rStyle w:val="Brak"/>
                <w:rFonts w:ascii="Arial" w:hAnsi="Arial"/>
                <w:sz w:val="18"/>
                <w:szCs w:val="18"/>
              </w:rPr>
              <w:t xml:space="preserve">decyzja o ustaleniu lokalizacji linii kolejowej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F169903" w14:textId="063F32C5" w:rsidR="00AF04C3" w:rsidRPr="001E3035" w:rsidRDefault="00D36530">
            <w:pPr>
              <w:jc w:val="both"/>
            </w:pPr>
            <w:r w:rsidRPr="001E3035">
              <w:rPr>
                <w:rStyle w:val="Brak"/>
                <w:rFonts w:ascii="Arial" w:hAnsi="Arial"/>
                <w:sz w:val="18"/>
                <w:szCs w:val="18"/>
              </w:rPr>
              <w:t>--------------------------------------------------------------------</w:t>
            </w:r>
          </w:p>
        </w:tc>
      </w:tr>
      <w:tr w:rsidR="00AF04C3" w14:paraId="7BDC5F5B"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46CC7B76"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DA934B6" w14:textId="77777777" w:rsidR="00AF04C3" w:rsidRPr="001E3035" w:rsidRDefault="00A014C0">
            <w:pPr>
              <w:jc w:val="both"/>
            </w:pPr>
            <w:r w:rsidRPr="001E3035">
              <w:rPr>
                <w:rStyle w:val="Brak"/>
                <w:rFonts w:ascii="Arial" w:hAnsi="Arial"/>
                <w:sz w:val="18"/>
                <w:szCs w:val="18"/>
              </w:rPr>
              <w:t xml:space="preserve">decyzja o zezwoleniu na realizację inwestycji w zakresie lotniska użytku publicznego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F57F199" w14:textId="47377D6B" w:rsidR="00AF04C3" w:rsidRPr="001E3035" w:rsidRDefault="00D36530">
            <w:pPr>
              <w:jc w:val="both"/>
            </w:pPr>
            <w:r w:rsidRPr="001E3035">
              <w:rPr>
                <w:rStyle w:val="Brak"/>
                <w:rFonts w:ascii="Arial" w:hAnsi="Arial"/>
                <w:sz w:val="18"/>
                <w:szCs w:val="18"/>
              </w:rPr>
              <w:t>--------------------------------------------------------------------</w:t>
            </w:r>
          </w:p>
        </w:tc>
      </w:tr>
      <w:tr w:rsidR="00AF04C3" w14:paraId="106782BF"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50433206"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CE2F5B5" w14:textId="77777777" w:rsidR="00AF04C3" w:rsidRPr="001E3035" w:rsidRDefault="00A014C0">
            <w:pPr>
              <w:jc w:val="both"/>
            </w:pPr>
            <w:r w:rsidRPr="001E3035">
              <w:rPr>
                <w:rStyle w:val="Brak"/>
                <w:rFonts w:ascii="Arial" w:hAnsi="Arial"/>
                <w:sz w:val="18"/>
                <w:szCs w:val="18"/>
              </w:rPr>
              <w:t>decyzja o pozwoleniu na realizację inwestycji w zakresie budowli przeciwpowodziowych</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9F8FF50" w14:textId="41CDC0B1" w:rsidR="00AF04C3" w:rsidRPr="001E3035" w:rsidRDefault="00D36530">
            <w:pPr>
              <w:jc w:val="both"/>
            </w:pPr>
            <w:r w:rsidRPr="001E3035">
              <w:rPr>
                <w:rStyle w:val="Brak"/>
                <w:rFonts w:ascii="Arial" w:hAnsi="Arial"/>
                <w:sz w:val="18"/>
                <w:szCs w:val="18"/>
              </w:rPr>
              <w:t>--------------------------------------------------------------------</w:t>
            </w:r>
          </w:p>
        </w:tc>
      </w:tr>
      <w:tr w:rsidR="00AF04C3" w14:paraId="0D60EAB4"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6E0F9554"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6E09D57" w14:textId="77777777" w:rsidR="00AF04C3" w:rsidRPr="001E3035" w:rsidRDefault="00A014C0">
            <w:pPr>
              <w:jc w:val="both"/>
            </w:pPr>
            <w:r w:rsidRPr="001E3035">
              <w:rPr>
                <w:rStyle w:val="Brak"/>
                <w:rFonts w:ascii="Arial" w:hAnsi="Arial"/>
                <w:sz w:val="18"/>
                <w:szCs w:val="18"/>
              </w:rPr>
              <w:t xml:space="preserve">decyzja o ustaleniu lokalizacji inwestycji w zakresie budowy obiektu energetyki jądrowej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2010D1D" w14:textId="1AB42E93" w:rsidR="00AF04C3" w:rsidRPr="001E3035" w:rsidRDefault="00D36530">
            <w:pPr>
              <w:jc w:val="both"/>
            </w:pPr>
            <w:r w:rsidRPr="001E3035">
              <w:rPr>
                <w:rStyle w:val="Brak"/>
                <w:rFonts w:ascii="Arial" w:hAnsi="Arial"/>
                <w:sz w:val="18"/>
                <w:szCs w:val="18"/>
              </w:rPr>
              <w:t>--------------------------------------------------------------------</w:t>
            </w:r>
          </w:p>
        </w:tc>
      </w:tr>
      <w:tr w:rsidR="00AF04C3" w14:paraId="6B8085C0"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5A18B4B6"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0D9823D" w14:textId="77777777" w:rsidR="00AF04C3" w:rsidRPr="001E3035" w:rsidRDefault="00A014C0">
            <w:pPr>
              <w:jc w:val="both"/>
            </w:pPr>
            <w:r w:rsidRPr="001E3035">
              <w:rPr>
                <w:rStyle w:val="Brak"/>
                <w:rFonts w:ascii="Arial" w:hAnsi="Arial"/>
                <w:sz w:val="18"/>
                <w:szCs w:val="18"/>
              </w:rPr>
              <w:t xml:space="preserve">decyzja o ustaleniu lokalizacji strategicznej inwestycji w zakresie sieci przesyłowej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36602A7" w14:textId="3BEB20C9" w:rsidR="00AF04C3" w:rsidRPr="001E3035" w:rsidRDefault="00D36530">
            <w:pPr>
              <w:jc w:val="both"/>
            </w:pPr>
            <w:r w:rsidRPr="001E3035">
              <w:rPr>
                <w:rStyle w:val="Brak"/>
                <w:rFonts w:ascii="Arial" w:hAnsi="Arial"/>
                <w:sz w:val="18"/>
                <w:szCs w:val="18"/>
              </w:rPr>
              <w:t>-------------------------------------------------------------------</w:t>
            </w:r>
          </w:p>
        </w:tc>
      </w:tr>
      <w:tr w:rsidR="00AF04C3" w14:paraId="175F6D95"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3C980E39"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0667F7E" w14:textId="77777777" w:rsidR="00AF04C3" w:rsidRPr="001E3035" w:rsidRDefault="00A014C0">
            <w:pPr>
              <w:jc w:val="both"/>
            </w:pPr>
            <w:r w:rsidRPr="001E3035">
              <w:rPr>
                <w:rStyle w:val="Brak"/>
                <w:rFonts w:ascii="Arial" w:hAnsi="Arial"/>
                <w:sz w:val="18"/>
                <w:szCs w:val="18"/>
              </w:rPr>
              <w:t xml:space="preserve">decyzja o ustaleniu lokalizacji regionalnej sieci szerokopasmowej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735D5FE" w14:textId="112E267E" w:rsidR="00AF04C3" w:rsidRPr="001E3035" w:rsidRDefault="00D36530">
            <w:pPr>
              <w:jc w:val="both"/>
            </w:pPr>
            <w:r w:rsidRPr="001E3035">
              <w:rPr>
                <w:rStyle w:val="Brak"/>
                <w:rFonts w:ascii="Arial" w:hAnsi="Arial"/>
                <w:sz w:val="18"/>
                <w:szCs w:val="18"/>
              </w:rPr>
              <w:t>--------------------------------------------------------------------</w:t>
            </w:r>
          </w:p>
        </w:tc>
      </w:tr>
      <w:tr w:rsidR="00AF04C3" w14:paraId="1F7C4A1D"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42FBADB8"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C443559" w14:textId="77777777" w:rsidR="00AF04C3" w:rsidRPr="001E3035" w:rsidRDefault="00A014C0">
            <w:pPr>
              <w:jc w:val="both"/>
            </w:pPr>
            <w:r w:rsidRPr="001E3035">
              <w:rPr>
                <w:rStyle w:val="Brak"/>
                <w:rFonts w:ascii="Arial" w:hAnsi="Arial"/>
                <w:sz w:val="18"/>
                <w:szCs w:val="18"/>
              </w:rPr>
              <w:t xml:space="preserve">decyzja o ustaleniu lokalizacji inwestycji w zakresie Centralnego Portu Komunikacyjnego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FBF7870" w14:textId="0CF89FBC" w:rsidR="00AF04C3" w:rsidRPr="001E3035" w:rsidRDefault="00D36530">
            <w:pPr>
              <w:jc w:val="both"/>
            </w:pPr>
            <w:r w:rsidRPr="001E3035">
              <w:rPr>
                <w:rStyle w:val="Brak"/>
                <w:rFonts w:ascii="Arial" w:hAnsi="Arial"/>
                <w:sz w:val="18"/>
                <w:szCs w:val="18"/>
              </w:rPr>
              <w:t>-------------------------------------------------------------------</w:t>
            </w:r>
          </w:p>
        </w:tc>
      </w:tr>
      <w:tr w:rsidR="00AF04C3" w14:paraId="72AD749B"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7E3403E3"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C861500" w14:textId="77777777" w:rsidR="00AF04C3" w:rsidRPr="001E3035" w:rsidRDefault="00A014C0">
            <w:pPr>
              <w:jc w:val="both"/>
            </w:pPr>
            <w:r w:rsidRPr="001E3035">
              <w:rPr>
                <w:rStyle w:val="Brak"/>
                <w:rFonts w:ascii="Arial" w:hAnsi="Arial"/>
                <w:sz w:val="18"/>
                <w:szCs w:val="18"/>
              </w:rPr>
              <w:t xml:space="preserve">decyzja o zezwoleniu na realizację inwestycji w zakresie infrastruktury dostępowej </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EE06C74" w14:textId="436FEC4E" w:rsidR="00AF04C3" w:rsidRPr="001E3035" w:rsidRDefault="00D36530">
            <w:pPr>
              <w:jc w:val="both"/>
            </w:pPr>
            <w:r w:rsidRPr="001E3035">
              <w:rPr>
                <w:rStyle w:val="Brak"/>
                <w:rFonts w:ascii="Arial" w:hAnsi="Arial"/>
                <w:sz w:val="18"/>
                <w:szCs w:val="18"/>
              </w:rPr>
              <w:t>--------------------------------------------------------------------</w:t>
            </w:r>
          </w:p>
        </w:tc>
      </w:tr>
      <w:tr w:rsidR="00AF04C3" w14:paraId="5419CDE7" w14:textId="77777777">
        <w:trPr>
          <w:trHeight w:val="454"/>
        </w:trPr>
        <w:tc>
          <w:tcPr>
            <w:tcW w:w="2268" w:type="dxa"/>
            <w:gridSpan w:val="2"/>
            <w:vMerge/>
            <w:tcBorders>
              <w:top w:val="single" w:sz="8" w:space="0" w:color="000000"/>
              <w:left w:val="single" w:sz="8" w:space="0" w:color="000000"/>
              <w:bottom w:val="single" w:sz="8" w:space="0" w:color="000000"/>
              <w:right w:val="single" w:sz="8" w:space="0" w:color="000000"/>
            </w:tcBorders>
            <w:shd w:val="clear" w:color="auto" w:fill="F2F2F2"/>
          </w:tcPr>
          <w:p w14:paraId="035F4FAE" w14:textId="77777777" w:rsidR="00AF04C3" w:rsidRPr="00A0072F" w:rsidRDefault="00AF04C3">
            <w:pPr>
              <w:rPr>
                <w:highlight w:val="yellow"/>
              </w:rPr>
            </w:pPr>
          </w:p>
        </w:tc>
        <w:tc>
          <w:tcPr>
            <w:tcW w:w="3950"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A8072F1" w14:textId="77777777" w:rsidR="00AF04C3" w:rsidRPr="001E3035" w:rsidRDefault="00A014C0">
            <w:pPr>
              <w:jc w:val="both"/>
            </w:pPr>
            <w:r w:rsidRPr="001E3035">
              <w:rPr>
                <w:rStyle w:val="Brak"/>
                <w:rFonts w:ascii="Arial" w:hAnsi="Arial"/>
                <w:sz w:val="18"/>
                <w:szCs w:val="18"/>
              </w:rPr>
              <w:t>decyzja o ustaleniu lokalizacji strategicznej inwestycji w sektorze naftowym</w:t>
            </w:r>
          </w:p>
        </w:tc>
        <w:tc>
          <w:tcPr>
            <w:tcW w:w="4272"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CC67240" w14:textId="0E576F62" w:rsidR="00AF04C3" w:rsidRPr="001E3035" w:rsidRDefault="00D36530">
            <w:pPr>
              <w:jc w:val="both"/>
            </w:pPr>
            <w:r w:rsidRPr="001E3035">
              <w:rPr>
                <w:rStyle w:val="Brak"/>
                <w:rFonts w:ascii="Arial" w:hAnsi="Arial"/>
                <w:sz w:val="18"/>
                <w:szCs w:val="18"/>
              </w:rPr>
              <w:t>-------------------------------------------------------------------</w:t>
            </w:r>
          </w:p>
        </w:tc>
      </w:tr>
      <w:tr w:rsidR="00AF04C3" w14:paraId="11565771" w14:textId="77777777">
        <w:trPr>
          <w:trHeight w:val="71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CFCE9C9" w14:textId="77777777" w:rsidR="00AF04C3" w:rsidRDefault="00AF04C3">
            <w:pPr>
              <w:rPr>
                <w:rStyle w:val="Brak"/>
                <w:rFonts w:ascii="Arial" w:eastAsia="Arial" w:hAnsi="Arial" w:cs="Arial"/>
                <w:b/>
                <w:bCs/>
                <w:sz w:val="20"/>
                <w:szCs w:val="20"/>
              </w:rPr>
            </w:pPr>
          </w:p>
          <w:p w14:paraId="0DA1C02E" w14:textId="77777777" w:rsidR="00AF04C3" w:rsidRDefault="00A014C0">
            <w:r>
              <w:rPr>
                <w:rStyle w:val="Brak"/>
                <w:rFonts w:ascii="Arial" w:hAnsi="Arial"/>
                <w:b/>
                <w:bCs/>
                <w:sz w:val="20"/>
                <w:szCs w:val="20"/>
                <w:lang w:val="de-DE"/>
              </w:rPr>
              <w:t>INFORMACJE DOTYCZ</w:t>
            </w:r>
            <w:r>
              <w:rPr>
                <w:rStyle w:val="Brak"/>
                <w:rFonts w:ascii="Arial" w:hAnsi="Arial"/>
                <w:b/>
                <w:bCs/>
                <w:sz w:val="20"/>
                <w:szCs w:val="20"/>
              </w:rPr>
              <w:t>Ą</w:t>
            </w:r>
            <w:r>
              <w:rPr>
                <w:rStyle w:val="Brak"/>
                <w:rFonts w:ascii="Arial" w:hAnsi="Arial"/>
                <w:b/>
                <w:bCs/>
                <w:sz w:val="20"/>
                <w:szCs w:val="20"/>
                <w:lang w:val="de-DE"/>
              </w:rPr>
              <w:t>CE BUDYNKU</w:t>
            </w:r>
          </w:p>
        </w:tc>
      </w:tr>
      <w:tr w:rsidR="00AF04C3" w14:paraId="61053432" w14:textId="77777777">
        <w:trPr>
          <w:trHeight w:val="493"/>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8653C67" w14:textId="77777777" w:rsidR="00AF04C3" w:rsidRDefault="00A014C0">
            <w:pPr>
              <w:jc w:val="both"/>
            </w:pPr>
            <w:r>
              <w:rPr>
                <w:rStyle w:val="Brak"/>
                <w:rFonts w:ascii="Arial" w:hAnsi="Arial"/>
                <w:b/>
                <w:bCs/>
                <w:sz w:val="20"/>
                <w:szCs w:val="20"/>
              </w:rPr>
              <w:t>Czy jest pozwolenie na budowę</w:t>
            </w:r>
          </w:p>
        </w:tc>
        <w:tc>
          <w:tcPr>
            <w:tcW w:w="3586"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1ECB17A8" w14:textId="77777777" w:rsidR="00AF04C3" w:rsidRDefault="00A014C0">
            <w:pPr>
              <w:jc w:val="center"/>
            </w:pPr>
            <w:r>
              <w:rPr>
                <w:rStyle w:val="Brak"/>
                <w:rFonts w:ascii="Arial" w:hAnsi="Arial"/>
                <w:i/>
                <w:iCs/>
                <w:sz w:val="18"/>
                <w:szCs w:val="18"/>
              </w:rPr>
              <w:t>tak</w:t>
            </w:r>
          </w:p>
        </w:tc>
        <w:tc>
          <w:tcPr>
            <w:tcW w:w="3928"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70575282" w14:textId="77777777" w:rsidR="00AF04C3" w:rsidRDefault="00A014C0">
            <w:pPr>
              <w:jc w:val="center"/>
            </w:pPr>
            <w:r>
              <w:rPr>
                <w:rStyle w:val="Brak"/>
                <w:rFonts w:ascii="Arial" w:hAnsi="Arial"/>
                <w:i/>
                <w:iCs/>
                <w:strike/>
                <w:sz w:val="18"/>
                <w:szCs w:val="18"/>
              </w:rPr>
              <w:t>nie</w:t>
            </w:r>
          </w:p>
        </w:tc>
      </w:tr>
      <w:tr w:rsidR="00AF04C3" w14:paraId="381C10D6" w14:textId="77777777">
        <w:trPr>
          <w:trHeight w:val="493"/>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FB03C74" w14:textId="77777777" w:rsidR="00AF04C3" w:rsidRDefault="00A014C0">
            <w:pPr>
              <w:jc w:val="both"/>
            </w:pPr>
            <w:r>
              <w:rPr>
                <w:rStyle w:val="Brak"/>
                <w:rFonts w:ascii="Arial" w:hAnsi="Arial"/>
                <w:b/>
                <w:bCs/>
                <w:sz w:val="20"/>
                <w:szCs w:val="20"/>
              </w:rPr>
              <w:t>Czy pozwolenie na budowę jest ostateczne</w:t>
            </w:r>
          </w:p>
        </w:tc>
        <w:tc>
          <w:tcPr>
            <w:tcW w:w="3586"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70C0342" w14:textId="77777777" w:rsidR="00AF04C3" w:rsidRDefault="00A014C0">
            <w:pPr>
              <w:jc w:val="center"/>
            </w:pPr>
            <w:r>
              <w:rPr>
                <w:rStyle w:val="Brak"/>
                <w:rFonts w:ascii="Arial" w:hAnsi="Arial"/>
                <w:i/>
                <w:iCs/>
                <w:sz w:val="18"/>
                <w:szCs w:val="18"/>
              </w:rPr>
              <w:t>tak</w:t>
            </w:r>
          </w:p>
        </w:tc>
        <w:tc>
          <w:tcPr>
            <w:tcW w:w="3928"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2E5E201" w14:textId="77777777" w:rsidR="00AF04C3" w:rsidRDefault="00A014C0">
            <w:pPr>
              <w:jc w:val="center"/>
            </w:pPr>
            <w:r>
              <w:rPr>
                <w:rStyle w:val="Brak"/>
                <w:rFonts w:ascii="Arial" w:hAnsi="Arial"/>
                <w:i/>
                <w:iCs/>
                <w:strike/>
                <w:sz w:val="18"/>
                <w:szCs w:val="18"/>
              </w:rPr>
              <w:t>nie</w:t>
            </w:r>
          </w:p>
        </w:tc>
      </w:tr>
      <w:tr w:rsidR="00AF04C3" w14:paraId="41C77607" w14:textId="77777777">
        <w:trPr>
          <w:trHeight w:val="493"/>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27BEBEBB" w14:textId="77777777" w:rsidR="00AF04C3" w:rsidRDefault="00A014C0">
            <w:pPr>
              <w:jc w:val="both"/>
            </w:pPr>
            <w:r>
              <w:rPr>
                <w:rStyle w:val="Brak"/>
                <w:rFonts w:ascii="Arial" w:hAnsi="Arial"/>
                <w:b/>
                <w:bCs/>
                <w:sz w:val="20"/>
                <w:szCs w:val="20"/>
              </w:rPr>
              <w:t>Czy pozwolenie na budowę jest zaskarż</w:t>
            </w:r>
            <w:r>
              <w:rPr>
                <w:rStyle w:val="Brak"/>
                <w:rFonts w:ascii="Arial" w:hAnsi="Arial"/>
                <w:b/>
                <w:bCs/>
                <w:sz w:val="20"/>
                <w:szCs w:val="20"/>
                <w:lang w:val="it-IT"/>
              </w:rPr>
              <w:t>one</w:t>
            </w:r>
          </w:p>
        </w:tc>
        <w:tc>
          <w:tcPr>
            <w:tcW w:w="3586" w:type="dxa"/>
            <w:gridSpan w:val="8"/>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BA7CF5E" w14:textId="77777777" w:rsidR="00AF04C3" w:rsidRDefault="00A014C0">
            <w:pPr>
              <w:jc w:val="center"/>
            </w:pPr>
            <w:r>
              <w:rPr>
                <w:rStyle w:val="Brak"/>
                <w:rFonts w:ascii="Arial" w:hAnsi="Arial"/>
                <w:i/>
                <w:iCs/>
                <w:strike/>
                <w:sz w:val="18"/>
                <w:szCs w:val="18"/>
              </w:rPr>
              <w:t>tak</w:t>
            </w:r>
          </w:p>
        </w:tc>
        <w:tc>
          <w:tcPr>
            <w:tcW w:w="3928"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FCB3545" w14:textId="77777777" w:rsidR="00AF04C3" w:rsidRDefault="00A014C0">
            <w:pPr>
              <w:jc w:val="center"/>
            </w:pPr>
            <w:r>
              <w:rPr>
                <w:rStyle w:val="Brak"/>
                <w:rFonts w:ascii="Arial" w:hAnsi="Arial"/>
                <w:i/>
                <w:iCs/>
                <w:sz w:val="18"/>
                <w:szCs w:val="18"/>
              </w:rPr>
              <w:t>nie</w:t>
            </w:r>
          </w:p>
        </w:tc>
      </w:tr>
      <w:tr w:rsidR="00AF04C3" w14:paraId="67ACF048" w14:textId="77777777">
        <w:trPr>
          <w:trHeight w:val="1854"/>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C07BBD8" w14:textId="77777777" w:rsidR="00AF04C3" w:rsidRDefault="00A014C0">
            <w:pPr>
              <w:jc w:val="both"/>
            </w:pPr>
            <w:r>
              <w:rPr>
                <w:rStyle w:val="Brak"/>
                <w:rFonts w:ascii="Arial" w:hAnsi="Arial"/>
                <w:b/>
                <w:bCs/>
                <w:sz w:val="20"/>
                <w:szCs w:val="20"/>
              </w:rPr>
              <w:t>Nr pozwolenia na budowę oraz nazwa organu, kt</w:t>
            </w:r>
            <w:r>
              <w:rPr>
                <w:rStyle w:val="Brak"/>
                <w:rFonts w:ascii="Arial" w:hAnsi="Arial"/>
                <w:b/>
                <w:bCs/>
                <w:sz w:val="20"/>
                <w:szCs w:val="20"/>
                <w:lang w:val="es-ES_tradnl"/>
              </w:rPr>
              <w:t>ó</w:t>
            </w:r>
            <w:r>
              <w:rPr>
                <w:rStyle w:val="Brak"/>
                <w:rFonts w:ascii="Arial" w:hAnsi="Arial"/>
                <w:b/>
                <w:bCs/>
                <w:sz w:val="20"/>
                <w:szCs w:val="20"/>
              </w:rPr>
              <w:t>ry je wydał</w:t>
            </w:r>
          </w:p>
        </w:tc>
        <w:tc>
          <w:tcPr>
            <w:tcW w:w="7514" w:type="dxa"/>
            <w:gridSpan w:val="10"/>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FBE0404" w14:textId="77777777" w:rsidR="00AF04C3" w:rsidRDefault="00A014C0">
            <w:pPr>
              <w:jc w:val="both"/>
            </w:pPr>
            <w:r>
              <w:rPr>
                <w:rStyle w:val="Brak"/>
                <w:rFonts w:ascii="Arial" w:hAnsi="Arial"/>
                <w:sz w:val="18"/>
                <w:szCs w:val="18"/>
              </w:rPr>
              <w:t xml:space="preserve">Decyzja zatwierdzająca projekt budowlany i udzielająca pozwolenia na budowę została wydana przez Starostę Krakowskiego w dniu 9 września 2024 r. – decyzja </w:t>
            </w:r>
            <w:r>
              <w:rPr>
                <w:rStyle w:val="Brak"/>
                <w:rFonts w:ascii="Arial" w:eastAsia="Arial" w:hAnsi="Arial" w:cs="Arial"/>
                <w:sz w:val="18"/>
                <w:szCs w:val="18"/>
              </w:rPr>
              <w:br/>
            </w:r>
            <w:r>
              <w:rPr>
                <w:rStyle w:val="Brak"/>
                <w:rFonts w:ascii="Arial" w:hAnsi="Arial"/>
                <w:sz w:val="18"/>
                <w:szCs w:val="18"/>
              </w:rPr>
              <w:t xml:space="preserve">nr AB.II-S.1.347.2024, znak </w:t>
            </w:r>
            <w:r>
              <w:rPr>
                <w:rFonts w:ascii="Arial" w:hAnsi="Arial"/>
                <w:sz w:val="18"/>
                <w:szCs w:val="18"/>
              </w:rPr>
              <w:t>AB-II-S.6740.1.272.2024.PT</w:t>
            </w:r>
          </w:p>
        </w:tc>
      </w:tr>
      <w:tr w:rsidR="00AF04C3" w14:paraId="121D5A71" w14:textId="77777777">
        <w:trPr>
          <w:trHeight w:val="713"/>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08AEA79" w14:textId="77777777" w:rsidR="00AF04C3" w:rsidRDefault="00A014C0">
            <w:pPr>
              <w:jc w:val="both"/>
            </w:pPr>
            <w:r>
              <w:rPr>
                <w:rStyle w:val="Brak"/>
                <w:rFonts w:ascii="Arial" w:hAnsi="Arial"/>
                <w:b/>
                <w:bCs/>
                <w:sz w:val="20"/>
                <w:szCs w:val="20"/>
              </w:rPr>
              <w:t>Data uprawomocnienia się decyzji o pozwoleniu na użytkowanie budynku</w:t>
            </w:r>
          </w:p>
        </w:tc>
        <w:tc>
          <w:tcPr>
            <w:tcW w:w="7514" w:type="dxa"/>
            <w:gridSpan w:val="10"/>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C520883" w14:textId="77777777" w:rsidR="00AF04C3" w:rsidRDefault="00A014C0">
            <w:pPr>
              <w:jc w:val="center"/>
            </w:pPr>
            <w:r>
              <w:rPr>
                <w:rStyle w:val="Brak"/>
                <w:rFonts w:ascii="Arial" w:hAnsi="Arial"/>
                <w:sz w:val="18"/>
                <w:szCs w:val="18"/>
              </w:rPr>
              <w:t>DOTYCHCZAS NIE WYDANO DECYZJI O POZWOLENIU NA UŻ</w:t>
            </w:r>
            <w:r>
              <w:rPr>
                <w:rStyle w:val="Brak"/>
                <w:rFonts w:ascii="Arial" w:hAnsi="Arial"/>
                <w:sz w:val="18"/>
                <w:szCs w:val="18"/>
                <w:lang w:val="de-DE"/>
              </w:rPr>
              <w:t>YTKOWANIE</w:t>
            </w:r>
          </w:p>
        </w:tc>
      </w:tr>
      <w:tr w:rsidR="00AF04C3" w14:paraId="3652846B" w14:textId="77777777">
        <w:trPr>
          <w:trHeight w:val="2693"/>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B235428" w14:textId="77777777" w:rsidR="00AF04C3" w:rsidRDefault="00A014C0">
            <w:pPr>
              <w:jc w:val="both"/>
            </w:pPr>
            <w:r>
              <w:rPr>
                <w:rStyle w:val="Brak"/>
                <w:rFonts w:ascii="Arial" w:hAnsi="Arial"/>
                <w:b/>
                <w:bCs/>
                <w:sz w:val="20"/>
                <w:szCs w:val="20"/>
              </w:rPr>
              <w:lastRenderedPageBreak/>
              <w:t>Numer zgłoszenia budowy, o kt</w:t>
            </w:r>
            <w:r>
              <w:rPr>
                <w:rStyle w:val="Brak"/>
                <w:rFonts w:ascii="Arial" w:hAnsi="Arial"/>
                <w:b/>
                <w:bCs/>
                <w:sz w:val="20"/>
                <w:szCs w:val="20"/>
                <w:lang w:val="es-ES_tradnl"/>
              </w:rPr>
              <w:t>ó</w:t>
            </w:r>
            <w:r>
              <w:rPr>
                <w:rStyle w:val="Brak"/>
                <w:rFonts w:ascii="Arial" w:hAnsi="Arial"/>
                <w:b/>
                <w:bCs/>
                <w:sz w:val="20"/>
                <w:szCs w:val="20"/>
              </w:rPr>
              <w:t>rej mowa w art. 29 ust. 1 pkt 1 ustawy z dnia 7 lipca 1994 r. – Prawo budowlane (Dz. U. z 2020 r. poz. 1333, 2127 i 2320 oraz z 2021 r. poz. 11, 234, 282 i 784), oraz oznaczenie organu, do kt</w:t>
            </w:r>
            <w:r>
              <w:rPr>
                <w:rStyle w:val="Brak"/>
                <w:rFonts w:ascii="Arial" w:hAnsi="Arial"/>
                <w:b/>
                <w:bCs/>
                <w:sz w:val="20"/>
                <w:szCs w:val="20"/>
                <w:lang w:val="es-ES_tradnl"/>
              </w:rPr>
              <w:t>ó</w:t>
            </w:r>
            <w:r>
              <w:rPr>
                <w:rStyle w:val="Brak"/>
                <w:rFonts w:ascii="Arial" w:hAnsi="Arial"/>
                <w:b/>
                <w:bCs/>
                <w:sz w:val="20"/>
                <w:szCs w:val="20"/>
              </w:rPr>
              <w:t>rego dokonano zgłoszenia, wraz z informacją o braku wniesienia sprzeciwu przez ten organ</w:t>
            </w:r>
          </w:p>
        </w:tc>
        <w:tc>
          <w:tcPr>
            <w:tcW w:w="7514" w:type="dxa"/>
            <w:gridSpan w:val="10"/>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560315C" w14:textId="77777777" w:rsidR="00AF04C3" w:rsidRDefault="00A014C0">
            <w:pPr>
              <w:jc w:val="center"/>
            </w:pPr>
            <w:r>
              <w:rPr>
                <w:rStyle w:val="Brak"/>
                <w:rFonts w:ascii="Arial" w:hAnsi="Arial"/>
                <w:sz w:val="18"/>
                <w:szCs w:val="18"/>
                <w:lang w:val="en-US"/>
              </w:rPr>
              <w:t>NIE DOTYCZY</w:t>
            </w:r>
          </w:p>
        </w:tc>
      </w:tr>
      <w:tr w:rsidR="00AF04C3" w14:paraId="6FE70B73" w14:textId="77777777">
        <w:trPr>
          <w:trHeight w:val="522"/>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6AEC93A" w14:textId="77777777" w:rsidR="00AF04C3" w:rsidRDefault="00A014C0">
            <w:pPr>
              <w:jc w:val="both"/>
            </w:pPr>
            <w:r>
              <w:rPr>
                <w:rStyle w:val="Brak"/>
                <w:rFonts w:ascii="Arial" w:hAnsi="Arial"/>
                <w:b/>
                <w:bCs/>
                <w:sz w:val="20"/>
                <w:szCs w:val="20"/>
              </w:rPr>
              <w:t>Data zakończenia budowy domu jednorodzinnego</w:t>
            </w:r>
          </w:p>
        </w:tc>
        <w:tc>
          <w:tcPr>
            <w:tcW w:w="7514" w:type="dxa"/>
            <w:gridSpan w:val="10"/>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tcPr>
          <w:p w14:paraId="4A6A6D11" w14:textId="77777777" w:rsidR="00AF04C3" w:rsidRDefault="00A014C0">
            <w:pPr>
              <w:jc w:val="center"/>
            </w:pPr>
            <w:r>
              <w:rPr>
                <w:rStyle w:val="Brak"/>
                <w:rFonts w:ascii="Arial" w:hAnsi="Arial"/>
                <w:sz w:val="18"/>
                <w:szCs w:val="18"/>
                <w:lang w:val="en-US"/>
              </w:rPr>
              <w:t>NIE DOTYCZY</w:t>
            </w:r>
          </w:p>
        </w:tc>
      </w:tr>
      <w:tr w:rsidR="00AF04C3" w14:paraId="7B50C437" w14:textId="77777777">
        <w:trPr>
          <w:trHeight w:val="713"/>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DAF38A9" w14:textId="77777777" w:rsidR="00AF04C3" w:rsidRDefault="00A014C0">
            <w:pPr>
              <w:jc w:val="both"/>
            </w:pPr>
            <w:r>
              <w:rPr>
                <w:rStyle w:val="Brak"/>
                <w:rFonts w:ascii="Arial" w:hAnsi="Arial"/>
                <w:b/>
                <w:bCs/>
                <w:sz w:val="20"/>
                <w:szCs w:val="20"/>
              </w:rPr>
              <w:t>Planowany termin rozpoczęcia i zakończenia rob</w:t>
            </w:r>
            <w:r>
              <w:rPr>
                <w:rStyle w:val="Brak"/>
                <w:rFonts w:ascii="Arial" w:hAnsi="Arial"/>
                <w:b/>
                <w:bCs/>
                <w:sz w:val="20"/>
                <w:szCs w:val="20"/>
                <w:lang w:val="es-ES_tradnl"/>
              </w:rPr>
              <w:t>ó</w:t>
            </w:r>
            <w:r>
              <w:rPr>
                <w:rStyle w:val="Brak"/>
                <w:rFonts w:ascii="Arial" w:hAnsi="Arial"/>
                <w:b/>
                <w:bCs/>
                <w:sz w:val="20"/>
                <w:szCs w:val="20"/>
              </w:rPr>
              <w:t>t budowlanych</w:t>
            </w:r>
          </w:p>
        </w:tc>
        <w:tc>
          <w:tcPr>
            <w:tcW w:w="7514" w:type="dxa"/>
            <w:gridSpan w:val="10"/>
            <w:tcBorders>
              <w:top w:val="single" w:sz="4"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61D64DE" w14:textId="77777777" w:rsidR="00AF04C3" w:rsidRDefault="00A014C0">
            <w:pPr>
              <w:jc w:val="both"/>
              <w:rPr>
                <w:rStyle w:val="Brak"/>
                <w:rFonts w:ascii="Arial" w:eastAsia="Arial" w:hAnsi="Arial" w:cs="Arial"/>
                <w:sz w:val="18"/>
                <w:szCs w:val="18"/>
              </w:rPr>
            </w:pPr>
            <w:r>
              <w:rPr>
                <w:rStyle w:val="Brak"/>
                <w:rFonts w:ascii="Arial" w:hAnsi="Arial"/>
                <w:sz w:val="18"/>
                <w:szCs w:val="18"/>
              </w:rPr>
              <w:t xml:space="preserve">Rozpoczęcie prac związanych z realizacją przedsięwzięcia deweloperskiego nastąpiło </w:t>
            </w:r>
            <w:r>
              <w:rPr>
                <w:rStyle w:val="Brak"/>
                <w:rFonts w:ascii="Arial" w:eastAsia="Arial" w:hAnsi="Arial" w:cs="Arial"/>
                <w:sz w:val="18"/>
                <w:szCs w:val="18"/>
              </w:rPr>
              <w:br/>
            </w:r>
            <w:r>
              <w:rPr>
                <w:rStyle w:val="Brak"/>
                <w:rFonts w:ascii="Arial" w:hAnsi="Arial"/>
                <w:b/>
                <w:bCs/>
                <w:sz w:val="18"/>
                <w:szCs w:val="18"/>
              </w:rPr>
              <w:t>w listopadzie 2024 r.,</w:t>
            </w:r>
          </w:p>
          <w:p w14:paraId="00B35857" w14:textId="77777777" w:rsidR="00AF04C3" w:rsidRDefault="00A014C0">
            <w:pPr>
              <w:jc w:val="both"/>
            </w:pPr>
            <w:r>
              <w:rPr>
                <w:rStyle w:val="Brak"/>
                <w:rFonts w:ascii="Arial" w:hAnsi="Arial"/>
                <w:b/>
                <w:bCs/>
                <w:sz w:val="18"/>
                <w:szCs w:val="18"/>
              </w:rPr>
              <w:t>Zakończenie</w:t>
            </w:r>
            <w:r>
              <w:rPr>
                <w:rStyle w:val="Brak"/>
                <w:rFonts w:ascii="Arial" w:hAnsi="Arial"/>
                <w:sz w:val="18"/>
                <w:szCs w:val="18"/>
              </w:rPr>
              <w:t xml:space="preserve"> rob</w:t>
            </w:r>
            <w:r>
              <w:rPr>
                <w:rStyle w:val="Brak"/>
                <w:rFonts w:ascii="Arial" w:hAnsi="Arial"/>
                <w:sz w:val="18"/>
                <w:szCs w:val="18"/>
                <w:lang w:val="es-ES_tradnl"/>
              </w:rPr>
              <w:t>ó</w:t>
            </w:r>
            <w:r>
              <w:rPr>
                <w:rStyle w:val="Brak"/>
                <w:rFonts w:ascii="Arial" w:hAnsi="Arial"/>
                <w:sz w:val="18"/>
                <w:szCs w:val="18"/>
              </w:rPr>
              <w:t xml:space="preserve">t budowlanych planowane jest na </w:t>
            </w:r>
            <w:r>
              <w:rPr>
                <w:rStyle w:val="Brak"/>
                <w:rFonts w:ascii="Arial" w:hAnsi="Arial"/>
                <w:b/>
                <w:bCs/>
                <w:sz w:val="18"/>
                <w:szCs w:val="18"/>
              </w:rPr>
              <w:t xml:space="preserve">31.12.2026 r. </w:t>
            </w:r>
          </w:p>
        </w:tc>
      </w:tr>
      <w:tr w:rsidR="00AF04C3" w14:paraId="7C793B8A" w14:textId="77777777">
        <w:trPr>
          <w:trHeight w:val="654"/>
        </w:trPr>
        <w:tc>
          <w:tcPr>
            <w:tcW w:w="2976" w:type="dxa"/>
            <w:gridSpan w:val="4"/>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4845E2D" w14:textId="77777777" w:rsidR="00AF04C3" w:rsidRDefault="00A014C0">
            <w:pPr>
              <w:jc w:val="both"/>
            </w:pPr>
            <w:r>
              <w:rPr>
                <w:rStyle w:val="Brak"/>
                <w:rFonts w:ascii="Arial" w:hAnsi="Arial"/>
                <w:b/>
                <w:bCs/>
                <w:sz w:val="20"/>
                <w:szCs w:val="20"/>
              </w:rPr>
              <w:t>Opis przedsięwzięcia deweloperskiego lub zadania inwestycyjnego</w:t>
            </w:r>
          </w:p>
        </w:tc>
        <w:tc>
          <w:tcPr>
            <w:tcW w:w="196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51DD4D1" w14:textId="77777777" w:rsidR="00AF04C3" w:rsidRDefault="00A014C0">
            <w:r>
              <w:rPr>
                <w:rStyle w:val="Brak"/>
                <w:rFonts w:ascii="Arial" w:hAnsi="Arial"/>
                <w:sz w:val="18"/>
                <w:szCs w:val="18"/>
              </w:rPr>
              <w:t>liczba budynk</w:t>
            </w:r>
            <w:r>
              <w:rPr>
                <w:rStyle w:val="Brak"/>
                <w:rFonts w:ascii="Arial" w:hAnsi="Arial"/>
                <w:sz w:val="18"/>
                <w:szCs w:val="18"/>
                <w:lang w:val="es-ES_tradnl"/>
              </w:rPr>
              <w:t>ó</w:t>
            </w:r>
            <w:r>
              <w:rPr>
                <w:rStyle w:val="Brak"/>
                <w:rFonts w:ascii="Arial" w:hAnsi="Arial"/>
                <w:sz w:val="18"/>
                <w:szCs w:val="18"/>
              </w:rPr>
              <w:t>w</w:t>
            </w:r>
          </w:p>
        </w:tc>
        <w:tc>
          <w:tcPr>
            <w:tcW w:w="5547"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47A220E" w14:textId="77777777" w:rsidR="00AF04C3" w:rsidRDefault="00A014C0">
            <w:pPr>
              <w:jc w:val="both"/>
            </w:pPr>
            <w:r>
              <w:rPr>
                <w:rStyle w:val="Brak"/>
                <w:rFonts w:ascii="Arial" w:hAnsi="Arial"/>
                <w:sz w:val="18"/>
                <w:szCs w:val="18"/>
              </w:rPr>
              <w:t>Cztery budynki mieszkalne jednorodzinne dwulokalowe</w:t>
            </w:r>
          </w:p>
        </w:tc>
      </w:tr>
      <w:tr w:rsidR="00AF04C3" w14:paraId="34391D5D" w14:textId="77777777">
        <w:trPr>
          <w:trHeight w:val="1254"/>
        </w:trPr>
        <w:tc>
          <w:tcPr>
            <w:tcW w:w="2976" w:type="dxa"/>
            <w:gridSpan w:val="4"/>
            <w:vMerge/>
            <w:tcBorders>
              <w:top w:val="single" w:sz="8" w:space="0" w:color="000000"/>
              <w:left w:val="single" w:sz="8" w:space="0" w:color="000000"/>
              <w:bottom w:val="single" w:sz="8" w:space="0" w:color="000000"/>
              <w:right w:val="single" w:sz="8" w:space="0" w:color="000000"/>
            </w:tcBorders>
            <w:shd w:val="clear" w:color="auto" w:fill="F2F2F2"/>
          </w:tcPr>
          <w:p w14:paraId="51EE0FC6" w14:textId="77777777" w:rsidR="00AF04C3" w:rsidRDefault="00AF04C3"/>
        </w:tc>
        <w:tc>
          <w:tcPr>
            <w:tcW w:w="196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4DFF579" w14:textId="77777777" w:rsidR="00AF04C3" w:rsidRDefault="00A014C0">
            <w:r>
              <w:rPr>
                <w:rStyle w:val="Brak"/>
                <w:rFonts w:ascii="Arial" w:hAnsi="Arial"/>
                <w:sz w:val="18"/>
                <w:szCs w:val="18"/>
              </w:rPr>
              <w:t>rozmieszczenie budynku na nieruchomości (należy podać minimalny odstęp pomiędzy budynkami)</w:t>
            </w:r>
          </w:p>
        </w:tc>
        <w:tc>
          <w:tcPr>
            <w:tcW w:w="5547"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ED8F4EF" w14:textId="77777777" w:rsidR="00AF04C3" w:rsidRDefault="00A014C0">
            <w:pPr>
              <w:jc w:val="both"/>
            </w:pPr>
            <w:r>
              <w:rPr>
                <w:rStyle w:val="Brak"/>
                <w:rFonts w:ascii="Arial" w:hAnsi="Arial"/>
                <w:sz w:val="18"/>
                <w:szCs w:val="18"/>
              </w:rPr>
              <w:t>Budynki będą zlokalizowane na działce 262/17 w miejscowości Gaj (gm. Mogilany) przy ul. Kwiatowej. Odległość między budynkami będzie wynosić około 6 metrów.</w:t>
            </w:r>
          </w:p>
        </w:tc>
      </w:tr>
      <w:tr w:rsidR="00AF04C3" w14:paraId="74B86F7F" w14:textId="77777777">
        <w:trPr>
          <w:trHeight w:val="1054"/>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E283688" w14:textId="77777777" w:rsidR="00AF04C3" w:rsidRDefault="00A014C0">
            <w:pPr>
              <w:jc w:val="both"/>
            </w:pPr>
            <w:r>
              <w:rPr>
                <w:rStyle w:val="Brak"/>
                <w:rFonts w:ascii="Arial" w:hAnsi="Arial"/>
                <w:b/>
                <w:bCs/>
                <w:sz w:val="20"/>
                <w:szCs w:val="20"/>
                <w:lang w:val="nl-NL"/>
              </w:rPr>
              <w:t>Spos</w:t>
            </w:r>
            <w:r>
              <w:rPr>
                <w:rStyle w:val="Brak"/>
                <w:rFonts w:ascii="Arial" w:hAnsi="Arial"/>
                <w:b/>
                <w:bCs/>
                <w:sz w:val="20"/>
                <w:szCs w:val="20"/>
                <w:lang w:val="es-ES_tradnl"/>
              </w:rPr>
              <w:t>ó</w:t>
            </w:r>
            <w:r>
              <w:rPr>
                <w:rStyle w:val="Brak"/>
                <w:rFonts w:ascii="Arial" w:hAnsi="Arial"/>
                <w:b/>
                <w:bCs/>
                <w:sz w:val="20"/>
                <w:szCs w:val="20"/>
              </w:rPr>
              <w:t>b pomiaru powierzchni lokalu mieszkalnego lub domu jednorodzinnego</w:t>
            </w:r>
          </w:p>
        </w:tc>
        <w:tc>
          <w:tcPr>
            <w:tcW w:w="7514" w:type="dxa"/>
            <w:gridSpan w:val="10"/>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7C0A64B" w14:textId="77777777" w:rsidR="00AF04C3" w:rsidRDefault="00A014C0">
            <w:pPr>
              <w:jc w:val="both"/>
            </w:pPr>
            <w:r>
              <w:rPr>
                <w:rStyle w:val="Brak"/>
                <w:rFonts w:ascii="Arial" w:hAnsi="Arial"/>
                <w:sz w:val="18"/>
                <w:szCs w:val="18"/>
              </w:rPr>
              <w:t xml:space="preserve">Powierzchnia lokalu mieszkalnego zostanie pomierzona w oparciu o zasady zawarte </w:t>
            </w:r>
            <w:r>
              <w:rPr>
                <w:rStyle w:val="Brak"/>
                <w:rFonts w:ascii="Arial" w:eastAsia="Arial" w:hAnsi="Arial" w:cs="Arial"/>
                <w:sz w:val="18"/>
                <w:szCs w:val="18"/>
              </w:rPr>
              <w:br/>
            </w:r>
            <w:r>
              <w:rPr>
                <w:rStyle w:val="Brak"/>
                <w:rFonts w:ascii="Arial" w:hAnsi="Arial"/>
                <w:sz w:val="18"/>
                <w:szCs w:val="18"/>
              </w:rPr>
              <w:t>w normie  PN-ISO 9836:2015-12 zgodnie, z kt</w:t>
            </w:r>
            <w:r>
              <w:rPr>
                <w:rStyle w:val="Brak"/>
                <w:rFonts w:ascii="Arial" w:hAnsi="Arial"/>
                <w:sz w:val="18"/>
                <w:szCs w:val="18"/>
                <w:lang w:val="es-ES_tradnl"/>
              </w:rPr>
              <w:t>ó</w:t>
            </w:r>
            <w:r>
              <w:rPr>
                <w:rStyle w:val="Brak"/>
                <w:rFonts w:ascii="Arial" w:hAnsi="Arial"/>
                <w:sz w:val="18"/>
                <w:szCs w:val="18"/>
              </w:rPr>
              <w:t>rą powierzchnia użytkowa lokalu obliczana jest w metrach kwadratowych z dokładnością do dw</w:t>
            </w:r>
            <w:r>
              <w:rPr>
                <w:rStyle w:val="Brak"/>
                <w:rFonts w:ascii="Arial" w:hAnsi="Arial"/>
                <w:sz w:val="18"/>
                <w:szCs w:val="18"/>
                <w:lang w:val="es-ES_tradnl"/>
              </w:rPr>
              <w:t>ó</w:t>
            </w:r>
            <w:r>
              <w:rPr>
                <w:rStyle w:val="Brak"/>
                <w:rFonts w:ascii="Arial" w:hAnsi="Arial"/>
                <w:sz w:val="18"/>
                <w:szCs w:val="18"/>
              </w:rPr>
              <w:t>ch miejsc po przecinku dla wymiar</w:t>
            </w:r>
            <w:r>
              <w:rPr>
                <w:rStyle w:val="Brak"/>
                <w:rFonts w:ascii="Arial" w:hAnsi="Arial"/>
                <w:sz w:val="18"/>
                <w:szCs w:val="18"/>
                <w:lang w:val="es-ES_tradnl"/>
              </w:rPr>
              <w:t>ó</w:t>
            </w:r>
            <w:r>
              <w:rPr>
                <w:rStyle w:val="Brak"/>
                <w:rFonts w:ascii="Arial" w:hAnsi="Arial"/>
                <w:sz w:val="18"/>
                <w:szCs w:val="18"/>
              </w:rPr>
              <w:t>w lokalu w stanie wykończonym na poziomie podłogi, nie licząc listew przypodłogowych, prog</w:t>
            </w:r>
            <w:r>
              <w:rPr>
                <w:rStyle w:val="Brak"/>
                <w:rFonts w:ascii="Arial" w:hAnsi="Arial"/>
                <w:sz w:val="18"/>
                <w:szCs w:val="18"/>
                <w:lang w:val="es-ES_tradnl"/>
              </w:rPr>
              <w:t>ó</w:t>
            </w:r>
            <w:r>
              <w:rPr>
                <w:rStyle w:val="Brak"/>
                <w:rFonts w:ascii="Arial" w:hAnsi="Arial"/>
                <w:sz w:val="18"/>
                <w:szCs w:val="18"/>
                <w:lang w:val="en-US"/>
              </w:rPr>
              <w:t>w itp.</w:t>
            </w:r>
          </w:p>
        </w:tc>
      </w:tr>
      <w:tr w:rsidR="00AF04C3" w14:paraId="60E609D7" w14:textId="77777777">
        <w:trPr>
          <w:trHeight w:val="1281"/>
        </w:trPr>
        <w:tc>
          <w:tcPr>
            <w:tcW w:w="2976" w:type="dxa"/>
            <w:gridSpan w:val="4"/>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29A5CB0" w14:textId="77777777" w:rsidR="00AF04C3" w:rsidRDefault="00A014C0">
            <w:pPr>
              <w:jc w:val="both"/>
            </w:pPr>
            <w:r>
              <w:rPr>
                <w:rStyle w:val="Brak"/>
                <w:rFonts w:ascii="Arial" w:hAnsi="Arial"/>
                <w:b/>
                <w:bCs/>
                <w:sz w:val="20"/>
                <w:szCs w:val="20"/>
              </w:rPr>
              <w:t>Zamierzony spos</w:t>
            </w:r>
            <w:r>
              <w:rPr>
                <w:rStyle w:val="Brak"/>
                <w:rFonts w:ascii="Arial" w:hAnsi="Arial"/>
                <w:b/>
                <w:bCs/>
                <w:sz w:val="20"/>
                <w:szCs w:val="20"/>
                <w:lang w:val="es-ES_tradnl"/>
              </w:rPr>
              <w:t>ó</w:t>
            </w:r>
            <w:r>
              <w:rPr>
                <w:rStyle w:val="Brak"/>
                <w:rFonts w:ascii="Arial" w:hAnsi="Arial"/>
                <w:b/>
                <w:bCs/>
                <w:sz w:val="20"/>
                <w:szCs w:val="20"/>
              </w:rPr>
              <w:t>b i procentowy udział źr</w:t>
            </w:r>
            <w:r>
              <w:rPr>
                <w:rStyle w:val="Brak"/>
                <w:rFonts w:ascii="Arial" w:hAnsi="Arial"/>
                <w:b/>
                <w:bCs/>
                <w:sz w:val="20"/>
                <w:szCs w:val="20"/>
                <w:lang w:val="es-ES_tradnl"/>
              </w:rPr>
              <w:t>ó</w:t>
            </w:r>
            <w:r>
              <w:rPr>
                <w:rStyle w:val="Brak"/>
                <w:rFonts w:ascii="Arial" w:hAnsi="Arial"/>
                <w:b/>
                <w:bCs/>
                <w:sz w:val="20"/>
                <w:szCs w:val="20"/>
              </w:rPr>
              <w:t>deł finansowania przedsięwzięcia deweloperskiego</w:t>
            </w:r>
          </w:p>
        </w:tc>
        <w:tc>
          <w:tcPr>
            <w:tcW w:w="3402"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6E2A806" w14:textId="77777777" w:rsidR="00AF04C3" w:rsidRDefault="00A014C0">
            <w:pPr>
              <w:jc w:val="both"/>
            </w:pPr>
            <w:r>
              <w:rPr>
                <w:rStyle w:val="Brak"/>
                <w:rFonts w:ascii="Arial" w:hAnsi="Arial"/>
                <w:sz w:val="18"/>
                <w:szCs w:val="18"/>
              </w:rPr>
              <w:t>Rodzaj posiadanych środk</w:t>
            </w:r>
            <w:r>
              <w:rPr>
                <w:rStyle w:val="Brak"/>
                <w:rFonts w:ascii="Arial" w:hAnsi="Arial"/>
                <w:sz w:val="18"/>
                <w:szCs w:val="18"/>
                <w:lang w:val="es-ES_tradnl"/>
              </w:rPr>
              <w:t>ó</w:t>
            </w:r>
            <w:r>
              <w:rPr>
                <w:rStyle w:val="Brak"/>
                <w:rFonts w:ascii="Arial" w:hAnsi="Arial"/>
                <w:sz w:val="18"/>
                <w:szCs w:val="18"/>
              </w:rPr>
              <w:t>w finansowych – kredyt, środki własne, inne</w:t>
            </w:r>
          </w:p>
        </w:tc>
        <w:tc>
          <w:tcPr>
            <w:tcW w:w="411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054D116" w14:textId="77777777" w:rsidR="00AF04C3" w:rsidRDefault="00A014C0">
            <w:pPr>
              <w:jc w:val="both"/>
            </w:pPr>
            <w:r>
              <w:rPr>
                <w:rStyle w:val="Brak"/>
                <w:rFonts w:ascii="Arial" w:hAnsi="Arial"/>
                <w:sz w:val="18"/>
                <w:szCs w:val="18"/>
              </w:rPr>
              <w:t>Przedsięwzięcie Deweloperskie będzie finansowane ze środk</w:t>
            </w:r>
            <w:r>
              <w:rPr>
                <w:rStyle w:val="Brak"/>
                <w:rFonts w:ascii="Arial" w:hAnsi="Arial"/>
                <w:sz w:val="18"/>
                <w:szCs w:val="18"/>
                <w:lang w:val="es-ES_tradnl"/>
              </w:rPr>
              <w:t>ó</w:t>
            </w:r>
            <w:r>
              <w:rPr>
                <w:rStyle w:val="Brak"/>
                <w:rFonts w:ascii="Arial" w:hAnsi="Arial"/>
                <w:sz w:val="18"/>
                <w:szCs w:val="18"/>
              </w:rPr>
              <w:t>w własnych Dewelopera.</w:t>
            </w:r>
          </w:p>
        </w:tc>
      </w:tr>
      <w:tr w:rsidR="00AF04C3" w14:paraId="6F7B4D2E" w14:textId="77777777">
        <w:trPr>
          <w:trHeight w:val="663"/>
        </w:trPr>
        <w:tc>
          <w:tcPr>
            <w:tcW w:w="2976" w:type="dxa"/>
            <w:gridSpan w:val="4"/>
            <w:vMerge/>
            <w:tcBorders>
              <w:top w:val="single" w:sz="8" w:space="0" w:color="000000"/>
              <w:left w:val="single" w:sz="8" w:space="0" w:color="000000"/>
              <w:bottom w:val="single" w:sz="8" w:space="0" w:color="000000"/>
              <w:right w:val="single" w:sz="8" w:space="0" w:color="000000"/>
            </w:tcBorders>
            <w:shd w:val="clear" w:color="auto" w:fill="F2F2F2"/>
          </w:tcPr>
          <w:p w14:paraId="74145691" w14:textId="77777777" w:rsidR="00AF04C3" w:rsidRDefault="00AF04C3"/>
        </w:tc>
        <w:tc>
          <w:tcPr>
            <w:tcW w:w="3402"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B49F43B" w14:textId="77777777" w:rsidR="00AF04C3" w:rsidRDefault="00A014C0">
            <w:pPr>
              <w:jc w:val="both"/>
            </w:pPr>
            <w:r>
              <w:rPr>
                <w:rStyle w:val="Brak"/>
                <w:rFonts w:ascii="Arial" w:hAnsi="Arial"/>
                <w:sz w:val="18"/>
                <w:szCs w:val="18"/>
              </w:rPr>
              <w:t>W następujących instytucjach finansowych (wypełnia się w przypadku kredytu)</w:t>
            </w:r>
          </w:p>
        </w:tc>
        <w:tc>
          <w:tcPr>
            <w:tcW w:w="411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F2B6980" w14:textId="77777777" w:rsidR="00AF04C3" w:rsidRDefault="00AF04C3"/>
        </w:tc>
      </w:tr>
      <w:tr w:rsidR="00AF04C3" w14:paraId="20CE4971" w14:textId="77777777">
        <w:trPr>
          <w:trHeight w:val="454"/>
        </w:trPr>
        <w:tc>
          <w:tcPr>
            <w:tcW w:w="2976" w:type="dxa"/>
            <w:gridSpan w:val="4"/>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84CDD50" w14:textId="77777777" w:rsidR="00AF04C3" w:rsidRDefault="00A014C0">
            <w:pPr>
              <w:jc w:val="both"/>
            </w:pPr>
            <w:r>
              <w:rPr>
                <w:rStyle w:val="Brak"/>
                <w:rFonts w:ascii="Arial" w:hAnsi="Arial"/>
                <w:b/>
                <w:bCs/>
                <w:sz w:val="20"/>
                <w:szCs w:val="20"/>
              </w:rPr>
              <w:t>Środki ochrony nabywc</w:t>
            </w:r>
            <w:r>
              <w:rPr>
                <w:rStyle w:val="Brak"/>
                <w:rFonts w:ascii="Arial" w:hAnsi="Arial"/>
                <w:b/>
                <w:bCs/>
                <w:sz w:val="20"/>
                <w:szCs w:val="20"/>
                <w:lang w:val="es-ES_tradnl"/>
              </w:rPr>
              <w:t>ó</w:t>
            </w:r>
            <w:r>
              <w:rPr>
                <w:rStyle w:val="Brak"/>
                <w:rFonts w:ascii="Arial" w:hAnsi="Arial"/>
                <w:b/>
                <w:bCs/>
                <w:sz w:val="20"/>
                <w:szCs w:val="20"/>
              </w:rPr>
              <w:t>w</w:t>
            </w:r>
          </w:p>
        </w:tc>
        <w:tc>
          <w:tcPr>
            <w:tcW w:w="3402"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7D32CC9" w14:textId="77777777" w:rsidR="00AF04C3" w:rsidRDefault="00A014C0">
            <w:r>
              <w:rPr>
                <w:rStyle w:val="Brak"/>
                <w:rFonts w:ascii="Arial" w:hAnsi="Arial"/>
                <w:b/>
                <w:bCs/>
                <w:sz w:val="18"/>
                <w:szCs w:val="18"/>
              </w:rPr>
              <w:t xml:space="preserve">Otwarty mieszkaniowy rachunek powierniczy </w:t>
            </w:r>
          </w:p>
        </w:tc>
        <w:tc>
          <w:tcPr>
            <w:tcW w:w="411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B6A1C59" w14:textId="77777777" w:rsidR="00AF04C3" w:rsidRDefault="00A014C0">
            <w:pPr>
              <w:jc w:val="both"/>
            </w:pPr>
            <w:r>
              <w:rPr>
                <w:rStyle w:val="Brak"/>
                <w:rFonts w:ascii="Arial" w:hAnsi="Arial"/>
                <w:strike/>
                <w:sz w:val="18"/>
                <w:szCs w:val="18"/>
              </w:rPr>
              <w:t>Zamknięty mieszkaniowy rachunek powierniczy</w:t>
            </w:r>
          </w:p>
        </w:tc>
      </w:tr>
      <w:tr w:rsidR="00AF04C3" w14:paraId="3250F05F" w14:textId="77777777">
        <w:trPr>
          <w:trHeight w:val="654"/>
        </w:trPr>
        <w:tc>
          <w:tcPr>
            <w:tcW w:w="2976" w:type="dxa"/>
            <w:gridSpan w:val="4"/>
            <w:vMerge/>
            <w:tcBorders>
              <w:top w:val="single" w:sz="8" w:space="0" w:color="000000"/>
              <w:left w:val="single" w:sz="8" w:space="0" w:color="000000"/>
              <w:bottom w:val="single" w:sz="8" w:space="0" w:color="000000"/>
              <w:right w:val="single" w:sz="8" w:space="0" w:color="000000"/>
            </w:tcBorders>
            <w:shd w:val="clear" w:color="auto" w:fill="F2F2F2"/>
          </w:tcPr>
          <w:p w14:paraId="24E435FD" w14:textId="77777777" w:rsidR="00AF04C3" w:rsidRDefault="00AF04C3"/>
        </w:tc>
        <w:tc>
          <w:tcPr>
            <w:tcW w:w="3402"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1F7FEC1" w14:textId="77777777" w:rsidR="00AF04C3" w:rsidRDefault="00A014C0">
            <w:r>
              <w:rPr>
                <w:rStyle w:val="Brak"/>
                <w:rFonts w:ascii="Arial" w:hAnsi="Arial"/>
                <w:sz w:val="18"/>
                <w:szCs w:val="18"/>
              </w:rPr>
              <w:t>Wysokość stawki procentowej, według kt</w:t>
            </w:r>
            <w:r>
              <w:rPr>
                <w:rStyle w:val="Brak"/>
                <w:rFonts w:ascii="Arial" w:hAnsi="Arial"/>
                <w:sz w:val="18"/>
                <w:szCs w:val="18"/>
                <w:lang w:val="es-ES_tradnl"/>
              </w:rPr>
              <w:t>ó</w:t>
            </w:r>
            <w:r>
              <w:rPr>
                <w:rStyle w:val="Brak"/>
                <w:rFonts w:ascii="Arial" w:hAnsi="Arial"/>
                <w:sz w:val="18"/>
                <w:szCs w:val="18"/>
              </w:rPr>
              <w:t>rej jest obliczana kwota składki na Deweloperski Fundusz Gwarancyjny</w:t>
            </w:r>
          </w:p>
        </w:tc>
        <w:tc>
          <w:tcPr>
            <w:tcW w:w="411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1F515C6" w14:textId="77777777" w:rsidR="00AF04C3" w:rsidRDefault="00A014C0">
            <w:pPr>
              <w:jc w:val="both"/>
            </w:pPr>
            <w:r>
              <w:rPr>
                <w:rStyle w:val="Brak"/>
                <w:rFonts w:ascii="Arial" w:hAnsi="Arial"/>
                <w:sz w:val="18"/>
                <w:szCs w:val="18"/>
              </w:rPr>
              <w:t>0,45%</w:t>
            </w:r>
          </w:p>
        </w:tc>
      </w:tr>
      <w:tr w:rsidR="00AF04C3" w14:paraId="009C6F14" w14:textId="77777777">
        <w:trPr>
          <w:trHeight w:val="2054"/>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6224321" w14:textId="77777777" w:rsidR="00AF04C3" w:rsidRDefault="00A014C0">
            <w:pPr>
              <w:jc w:val="both"/>
            </w:pPr>
            <w:r>
              <w:rPr>
                <w:rStyle w:val="Brak"/>
                <w:rFonts w:ascii="Arial" w:hAnsi="Arial"/>
                <w:b/>
                <w:bCs/>
                <w:sz w:val="20"/>
                <w:szCs w:val="20"/>
              </w:rPr>
              <w:lastRenderedPageBreak/>
              <w:t>Główne zasady funkcjonowania wybranego rodzaju zabezpieczenia środk</w:t>
            </w:r>
            <w:r>
              <w:rPr>
                <w:rStyle w:val="Brak"/>
                <w:rFonts w:ascii="Arial" w:hAnsi="Arial"/>
                <w:b/>
                <w:bCs/>
                <w:sz w:val="20"/>
                <w:szCs w:val="20"/>
                <w:lang w:val="es-ES_tradnl"/>
              </w:rPr>
              <w:t>ó</w:t>
            </w:r>
            <w:r>
              <w:rPr>
                <w:rStyle w:val="Brak"/>
                <w:rFonts w:ascii="Arial" w:hAnsi="Arial"/>
                <w:b/>
                <w:bCs/>
                <w:sz w:val="20"/>
                <w:szCs w:val="20"/>
              </w:rPr>
              <w:t>w nabywcy</w:t>
            </w:r>
          </w:p>
        </w:tc>
        <w:tc>
          <w:tcPr>
            <w:tcW w:w="7514" w:type="dxa"/>
            <w:gridSpan w:val="10"/>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B7638EE" w14:textId="455FA31C" w:rsidR="00AF04C3" w:rsidRDefault="00A014C0">
            <w:pPr>
              <w:jc w:val="both"/>
              <w:rPr>
                <w:rStyle w:val="Brak"/>
                <w:rFonts w:ascii="Arial" w:eastAsia="Arial" w:hAnsi="Arial" w:cs="Arial"/>
                <w:sz w:val="18"/>
                <w:szCs w:val="18"/>
              </w:rPr>
            </w:pPr>
            <w:r>
              <w:rPr>
                <w:rStyle w:val="Brak"/>
                <w:rFonts w:ascii="Arial" w:hAnsi="Arial"/>
                <w:sz w:val="18"/>
                <w:szCs w:val="18"/>
              </w:rPr>
              <w:t xml:space="preserve">Otwarty rachunek powierniczy służyć będzie do gromadzenia i przechowywania </w:t>
            </w:r>
            <w:r w:rsidR="00D71629">
              <w:rPr>
                <w:rStyle w:val="Brak"/>
                <w:rFonts w:ascii="Arial" w:hAnsi="Arial"/>
                <w:sz w:val="18"/>
                <w:szCs w:val="18"/>
              </w:rPr>
              <w:t>środków</w:t>
            </w:r>
            <w:r>
              <w:rPr>
                <w:rStyle w:val="Brak"/>
                <w:rFonts w:ascii="Arial" w:hAnsi="Arial"/>
                <w:sz w:val="18"/>
                <w:szCs w:val="18"/>
              </w:rPr>
              <w:t xml:space="preserve"> pieniężnych powierzonych przez Nabywcę na podstawie umowy deweloperskiej.  Nabywca będzie posiadał indywidualny numer rachunku.</w:t>
            </w:r>
          </w:p>
          <w:p w14:paraId="1172EA8A" w14:textId="77777777" w:rsidR="00AF04C3" w:rsidRDefault="00A014C0">
            <w:pPr>
              <w:jc w:val="both"/>
            </w:pPr>
            <w:r>
              <w:rPr>
                <w:rStyle w:val="Brak"/>
                <w:rFonts w:ascii="Arial" w:hAnsi="Arial"/>
                <w:sz w:val="18"/>
                <w:szCs w:val="18"/>
              </w:rPr>
              <w:t>Bank wypłaca deweloperowi środki zgromadzone na otwartym mieszkaniowym rachunku powierniczym po stwierdzeniu zakończenia danego etapu realizacji przedsięwzięcia deweloperskiego. Bank dokonuje kontroli zakończenia każdego z etap</w:t>
            </w:r>
            <w:r>
              <w:rPr>
                <w:rStyle w:val="Brak"/>
                <w:rFonts w:ascii="Arial" w:hAnsi="Arial"/>
                <w:sz w:val="18"/>
                <w:szCs w:val="18"/>
                <w:lang w:val="es-ES_tradnl"/>
              </w:rPr>
              <w:t>ó</w:t>
            </w:r>
            <w:r>
              <w:rPr>
                <w:rStyle w:val="Brak"/>
                <w:rFonts w:ascii="Arial" w:hAnsi="Arial"/>
                <w:sz w:val="18"/>
                <w:szCs w:val="18"/>
              </w:rPr>
              <w:t xml:space="preserve">w przedsięwzięcia deweloperskiego określonego w harmonogramie przedsięwzięcia deweloperskiego, </w:t>
            </w:r>
            <w:r>
              <w:rPr>
                <w:rStyle w:val="Brak"/>
                <w:rFonts w:ascii="Arial" w:eastAsia="Arial" w:hAnsi="Arial" w:cs="Arial"/>
                <w:sz w:val="18"/>
                <w:szCs w:val="18"/>
              </w:rPr>
              <w:br/>
            </w:r>
            <w:r>
              <w:rPr>
                <w:rStyle w:val="Brak"/>
                <w:rFonts w:ascii="Arial" w:hAnsi="Arial"/>
                <w:sz w:val="18"/>
                <w:szCs w:val="18"/>
              </w:rPr>
              <w:t>przed dokonaniem wypłaty z otwartego mieszkaniowego rachunku powierniczego na rzecz dewelopera i po potwierdzeniu przez wyznaczoną przez bank osobę posiadającą odpowiednie uprawnienia budowlane.</w:t>
            </w:r>
          </w:p>
        </w:tc>
      </w:tr>
      <w:tr w:rsidR="00AF04C3" w14:paraId="25BB014E" w14:textId="77777777">
        <w:trPr>
          <w:trHeight w:val="949"/>
        </w:trPr>
        <w:tc>
          <w:tcPr>
            <w:tcW w:w="2976" w:type="dxa"/>
            <w:gridSpan w:val="4"/>
            <w:tcBorders>
              <w:top w:val="single" w:sz="8" w:space="0" w:color="000000"/>
              <w:left w:val="single" w:sz="8" w:space="0" w:color="000000"/>
              <w:bottom w:val="nil"/>
              <w:right w:val="single" w:sz="8" w:space="0" w:color="000000"/>
            </w:tcBorders>
            <w:shd w:val="clear" w:color="auto" w:fill="F2F2F2"/>
            <w:tcMar>
              <w:top w:w="80" w:type="dxa"/>
              <w:left w:w="80" w:type="dxa"/>
              <w:bottom w:w="80" w:type="dxa"/>
              <w:right w:w="80" w:type="dxa"/>
            </w:tcMar>
          </w:tcPr>
          <w:p w14:paraId="0C5DF58F" w14:textId="77777777" w:rsidR="00AF04C3" w:rsidRDefault="00A014C0">
            <w:pPr>
              <w:jc w:val="both"/>
            </w:pPr>
            <w:r>
              <w:rPr>
                <w:rStyle w:val="Brak"/>
                <w:rFonts w:ascii="Arial" w:hAnsi="Arial"/>
                <w:b/>
                <w:bCs/>
                <w:sz w:val="20"/>
                <w:szCs w:val="20"/>
              </w:rPr>
              <w:t>Nazwa instytucji zapewniającej bezpieczeństwo środk</w:t>
            </w:r>
            <w:r>
              <w:rPr>
                <w:rStyle w:val="Brak"/>
                <w:rFonts w:ascii="Arial" w:hAnsi="Arial"/>
                <w:b/>
                <w:bCs/>
                <w:sz w:val="20"/>
                <w:szCs w:val="20"/>
                <w:lang w:val="es-ES_tradnl"/>
              </w:rPr>
              <w:t>ó</w:t>
            </w:r>
            <w:r>
              <w:rPr>
                <w:rStyle w:val="Brak"/>
                <w:rFonts w:ascii="Arial" w:hAnsi="Arial"/>
                <w:b/>
                <w:bCs/>
                <w:sz w:val="20"/>
                <w:szCs w:val="20"/>
              </w:rPr>
              <w:t>w nabywcy</w:t>
            </w:r>
          </w:p>
        </w:tc>
        <w:tc>
          <w:tcPr>
            <w:tcW w:w="7514" w:type="dxa"/>
            <w:gridSpan w:val="10"/>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tcPr>
          <w:p w14:paraId="0BA237A2" w14:textId="77777777" w:rsidR="00AF04C3" w:rsidRDefault="00AF04C3">
            <w:pPr>
              <w:rPr>
                <w:rFonts w:ascii="Arial" w:eastAsia="Arial" w:hAnsi="Arial" w:cs="Arial"/>
                <w:sz w:val="18"/>
                <w:szCs w:val="18"/>
              </w:rPr>
            </w:pPr>
          </w:p>
          <w:p w14:paraId="693D082B" w14:textId="77777777" w:rsidR="00AF04C3" w:rsidRDefault="00A014C0">
            <w:pPr>
              <w:rPr>
                <w:rStyle w:val="Brak"/>
                <w:rFonts w:ascii="Arial" w:eastAsia="Arial" w:hAnsi="Arial" w:cs="Arial"/>
                <w:sz w:val="18"/>
                <w:szCs w:val="18"/>
              </w:rPr>
            </w:pPr>
            <w:r>
              <w:rPr>
                <w:rStyle w:val="Brak"/>
                <w:rFonts w:ascii="Arial" w:hAnsi="Arial"/>
                <w:sz w:val="18"/>
                <w:szCs w:val="18"/>
                <w:lang w:val="de-DE"/>
              </w:rPr>
              <w:t xml:space="preserve">ING Bank Śląski S.A. </w:t>
            </w:r>
            <w:r>
              <w:rPr>
                <w:rStyle w:val="Brak"/>
                <w:rFonts w:ascii="Arial" w:hAnsi="Arial"/>
                <w:sz w:val="18"/>
                <w:szCs w:val="18"/>
              </w:rPr>
              <w:t xml:space="preserve">z siedzibą w Katowicach </w:t>
            </w:r>
          </w:p>
          <w:p w14:paraId="656F58A9" w14:textId="77777777" w:rsidR="00AF04C3" w:rsidRDefault="00A014C0">
            <w:pPr>
              <w:rPr>
                <w:rStyle w:val="Brak"/>
                <w:rFonts w:ascii="Arial" w:eastAsia="Arial" w:hAnsi="Arial" w:cs="Arial"/>
                <w:sz w:val="18"/>
                <w:szCs w:val="18"/>
              </w:rPr>
            </w:pPr>
            <w:r>
              <w:rPr>
                <w:rStyle w:val="Brak"/>
                <w:rFonts w:ascii="Arial" w:hAnsi="Arial"/>
                <w:sz w:val="18"/>
                <w:szCs w:val="18"/>
              </w:rPr>
              <w:t>Adres: Katowice 40-101, ul.Chorzowska 50;</w:t>
            </w:r>
          </w:p>
          <w:p w14:paraId="7BA9374A" w14:textId="77777777" w:rsidR="00AF04C3" w:rsidRDefault="00A014C0">
            <w:r>
              <w:rPr>
                <w:rStyle w:val="Brak"/>
                <w:rFonts w:ascii="Arial" w:hAnsi="Arial"/>
                <w:sz w:val="18"/>
                <w:szCs w:val="18"/>
              </w:rPr>
              <w:t>Adres oddziału w Krakowie: ul. Kapelanka 42B, 30-347 Krak</w:t>
            </w:r>
            <w:r>
              <w:rPr>
                <w:rStyle w:val="Brak"/>
                <w:rFonts w:ascii="Arial" w:hAnsi="Arial"/>
                <w:sz w:val="18"/>
                <w:szCs w:val="18"/>
                <w:lang w:val="es-ES_tradnl"/>
              </w:rPr>
              <w:t>ó</w:t>
            </w:r>
            <w:r>
              <w:rPr>
                <w:rStyle w:val="Brak"/>
                <w:rFonts w:ascii="Arial" w:hAnsi="Arial"/>
                <w:sz w:val="18"/>
                <w:szCs w:val="18"/>
              </w:rPr>
              <w:t>w.</w:t>
            </w:r>
          </w:p>
        </w:tc>
      </w:tr>
      <w:tr w:rsidR="00AF04C3" w14:paraId="5DC67FF7" w14:textId="77777777" w:rsidTr="00A0072F">
        <w:trPr>
          <w:trHeight w:val="1014"/>
        </w:trPr>
        <w:tc>
          <w:tcPr>
            <w:tcW w:w="2976" w:type="dxa"/>
            <w:gridSpan w:val="4"/>
            <w:vMerge w:val="restart"/>
            <w:tcBorders>
              <w:top w:val="nil"/>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22DC4B6" w14:textId="77777777" w:rsidR="00AF04C3" w:rsidRDefault="00A014C0">
            <w:pPr>
              <w:jc w:val="both"/>
            </w:pPr>
            <w:r>
              <w:rPr>
                <w:rStyle w:val="Brak"/>
                <w:rFonts w:ascii="Arial" w:hAnsi="Arial"/>
                <w:b/>
                <w:bCs/>
                <w:sz w:val="20"/>
                <w:szCs w:val="20"/>
              </w:rPr>
              <w:t>Harmonogram przedsięwzięcia deweloperskiego, w etapach</w:t>
            </w:r>
          </w:p>
        </w:tc>
        <w:tc>
          <w:tcPr>
            <w:tcW w:w="709" w:type="dxa"/>
            <w:gridSpan w:val="2"/>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0E03683" w14:textId="77777777" w:rsidR="00AF04C3" w:rsidRDefault="00A014C0">
            <w:pPr>
              <w:jc w:val="both"/>
            </w:pPr>
            <w:r>
              <w:rPr>
                <w:rStyle w:val="Brak"/>
                <w:rFonts w:ascii="Arial" w:hAnsi="Arial"/>
                <w:b/>
                <w:bCs/>
                <w:sz w:val="18"/>
                <w:szCs w:val="18"/>
              </w:rPr>
              <w:t>Etap 1</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4980280" w14:textId="77777777" w:rsidR="00AF04C3" w:rsidRDefault="00AF04C3">
            <w:pPr>
              <w:jc w:val="both"/>
            </w:pPr>
          </w:p>
          <w:p w14:paraId="46A4CA35" w14:textId="77777777" w:rsidR="00AF04C3" w:rsidRDefault="00A014C0">
            <w:pPr>
              <w:jc w:val="both"/>
            </w:pPr>
            <w:r>
              <w:rPr>
                <w:rFonts w:ascii="Arial" w:eastAsia="Arial Unicode MS" w:hAnsi="Arial" w:cs="Arial Unicode MS"/>
                <w:sz w:val="18"/>
                <w:szCs w:val="18"/>
              </w:rPr>
              <w:t>Zakup działki, przeniesienie linii SN, wykonanie projektu budowlanego i wykonawczego,</w:t>
            </w:r>
          </w:p>
          <w:p w14:paraId="3AEE3333" w14:textId="77777777" w:rsidR="00AF04C3" w:rsidRDefault="00A014C0">
            <w:pPr>
              <w:jc w:val="both"/>
            </w:pPr>
            <w:r>
              <w:rPr>
                <w:rFonts w:ascii="Arial" w:eastAsia="Arial Unicode MS" w:hAnsi="Arial" w:cs="Arial Unicode MS"/>
                <w:sz w:val="18"/>
                <w:szCs w:val="18"/>
              </w:rPr>
              <w:t>pozyskanie pozwoleń administracyjnych</w:t>
            </w:r>
          </w:p>
          <w:p w14:paraId="5F2F08E3" w14:textId="77777777" w:rsidR="00AF04C3" w:rsidRDefault="00AF04C3">
            <w:pPr>
              <w:jc w:val="both"/>
            </w:pPr>
          </w:p>
        </w:tc>
        <w:tc>
          <w:tcPr>
            <w:tcW w:w="2694"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2A74D2BE" w14:textId="77777777" w:rsidR="00AF04C3" w:rsidRDefault="00A014C0">
            <w:pPr>
              <w:rPr>
                <w:rStyle w:val="Brak"/>
                <w:rFonts w:ascii="Arial" w:eastAsia="Arial" w:hAnsi="Arial" w:cs="Arial"/>
                <w:b/>
                <w:bCs/>
                <w:sz w:val="18"/>
                <w:szCs w:val="18"/>
              </w:rPr>
            </w:pPr>
            <w:r>
              <w:rPr>
                <w:rFonts w:ascii="Arial" w:hAnsi="Arial"/>
                <w:b/>
                <w:bCs/>
                <w:sz w:val="18"/>
                <w:szCs w:val="18"/>
              </w:rPr>
              <w:t>1</w:t>
            </w:r>
            <w:r>
              <w:rPr>
                <w:rStyle w:val="Brak"/>
                <w:rFonts w:ascii="Arial" w:hAnsi="Arial"/>
                <w:b/>
                <w:bCs/>
                <w:sz w:val="18"/>
                <w:szCs w:val="18"/>
              </w:rPr>
              <w:t>5% realizacji inwestycji</w:t>
            </w:r>
            <w:r>
              <w:rPr>
                <w:rStyle w:val="Brak"/>
                <w:rFonts w:ascii="Arial" w:eastAsia="Arial" w:hAnsi="Arial" w:cs="Arial"/>
                <w:b/>
                <w:bCs/>
                <w:sz w:val="18"/>
                <w:szCs w:val="18"/>
              </w:rPr>
              <w:br/>
            </w:r>
          </w:p>
          <w:p w14:paraId="5EC59A8A" w14:textId="77777777" w:rsidR="00AF04C3" w:rsidRDefault="00A014C0">
            <w:r>
              <w:rPr>
                <w:rStyle w:val="Brak"/>
                <w:rFonts w:ascii="Arial" w:hAnsi="Arial"/>
                <w:sz w:val="18"/>
                <w:szCs w:val="18"/>
                <w:lang w:val="pt-PT"/>
              </w:rPr>
              <w:t>(18.01.2024. do 09.09.2024r.)</w:t>
            </w:r>
          </w:p>
        </w:tc>
      </w:tr>
      <w:tr w:rsidR="00AF04C3" w14:paraId="353778A9" w14:textId="77777777" w:rsidTr="00A0072F">
        <w:trPr>
          <w:trHeight w:val="1514"/>
        </w:trPr>
        <w:tc>
          <w:tcPr>
            <w:tcW w:w="2976" w:type="dxa"/>
            <w:gridSpan w:val="4"/>
            <w:vMerge/>
            <w:tcBorders>
              <w:top w:val="nil"/>
              <w:left w:val="single" w:sz="8" w:space="0" w:color="000000"/>
              <w:bottom w:val="single" w:sz="8" w:space="0" w:color="000000"/>
              <w:right w:val="single" w:sz="8" w:space="0" w:color="000000"/>
            </w:tcBorders>
            <w:shd w:val="clear" w:color="auto" w:fill="F2F2F2"/>
          </w:tcPr>
          <w:p w14:paraId="23280CC9" w14:textId="77777777" w:rsidR="00AF04C3" w:rsidRDefault="00AF04C3"/>
        </w:tc>
        <w:tc>
          <w:tcPr>
            <w:tcW w:w="709"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27F3DA1" w14:textId="77777777" w:rsidR="00AF04C3" w:rsidRDefault="00A014C0">
            <w:pPr>
              <w:jc w:val="both"/>
            </w:pPr>
            <w:r>
              <w:rPr>
                <w:rStyle w:val="Brak"/>
                <w:rFonts w:ascii="Arial" w:hAnsi="Arial"/>
                <w:b/>
                <w:bCs/>
                <w:sz w:val="18"/>
                <w:szCs w:val="18"/>
              </w:rPr>
              <w:t>Etap 2</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766C35AF" w14:textId="77777777" w:rsidR="00AF04C3" w:rsidRDefault="00AF04C3">
            <w:pPr>
              <w:jc w:val="both"/>
            </w:pPr>
          </w:p>
          <w:p w14:paraId="30545F81" w14:textId="77777777" w:rsidR="00AF04C3" w:rsidRDefault="00A014C0">
            <w:pPr>
              <w:jc w:val="both"/>
              <w:rPr>
                <w:rStyle w:val="Brak"/>
                <w:rFonts w:ascii="Arial" w:eastAsia="Arial" w:hAnsi="Arial" w:cs="Arial"/>
                <w:sz w:val="18"/>
                <w:szCs w:val="18"/>
              </w:rPr>
            </w:pPr>
            <w:r>
              <w:rPr>
                <w:rStyle w:val="Brak"/>
                <w:rFonts w:ascii="Arial" w:hAnsi="Arial"/>
                <w:sz w:val="18"/>
                <w:szCs w:val="18"/>
              </w:rPr>
              <w:t>Prace przygotowawcze- oczyszczenie terenu, wykonanie drogi dojazdowej. Wykonanie</w:t>
            </w:r>
          </w:p>
          <w:p w14:paraId="2FE0A51E" w14:textId="77777777" w:rsidR="00AF04C3" w:rsidRDefault="00A014C0">
            <w:pPr>
              <w:jc w:val="both"/>
            </w:pPr>
            <w:r>
              <w:rPr>
                <w:rStyle w:val="Brak"/>
                <w:rFonts w:ascii="Arial" w:hAnsi="Arial"/>
                <w:sz w:val="18"/>
                <w:szCs w:val="18"/>
                <w:lang w:val="pt-PT"/>
              </w:rPr>
              <w:t>fundament</w:t>
            </w:r>
            <w:r>
              <w:rPr>
                <w:rStyle w:val="Brak"/>
                <w:rFonts w:ascii="Arial" w:hAnsi="Arial"/>
                <w:sz w:val="18"/>
                <w:szCs w:val="18"/>
                <w:lang w:val="es-ES_tradnl"/>
              </w:rPr>
              <w:t>ó</w:t>
            </w:r>
            <w:r>
              <w:rPr>
                <w:rStyle w:val="Brak"/>
                <w:rFonts w:ascii="Arial" w:hAnsi="Arial"/>
                <w:sz w:val="18"/>
                <w:szCs w:val="18"/>
              </w:rPr>
              <w:t>w, wykop, zasyp wewnątrz fundament</w:t>
            </w:r>
            <w:r>
              <w:rPr>
                <w:rStyle w:val="Brak"/>
                <w:rFonts w:ascii="Arial" w:hAnsi="Arial"/>
                <w:sz w:val="18"/>
                <w:szCs w:val="18"/>
                <w:lang w:val="es-ES_tradnl"/>
              </w:rPr>
              <w:t>ó</w:t>
            </w:r>
            <w:r>
              <w:rPr>
                <w:rStyle w:val="Brak"/>
                <w:rFonts w:ascii="Arial" w:hAnsi="Arial"/>
                <w:sz w:val="18"/>
                <w:szCs w:val="18"/>
              </w:rPr>
              <w:t>w, podłoga na gruncie na budynkach M-1, M-2, M-3 i M-4</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82B2DCA" w14:textId="77777777" w:rsidR="00AF04C3" w:rsidRDefault="00A014C0">
            <w:pPr>
              <w:jc w:val="both"/>
              <w:rPr>
                <w:rStyle w:val="Brak"/>
                <w:rFonts w:ascii="Arial" w:eastAsia="Arial" w:hAnsi="Arial" w:cs="Arial"/>
                <w:b/>
                <w:bCs/>
                <w:sz w:val="18"/>
                <w:szCs w:val="18"/>
              </w:rPr>
            </w:pPr>
            <w:r>
              <w:rPr>
                <w:rFonts w:ascii="Arial" w:hAnsi="Arial"/>
                <w:b/>
                <w:bCs/>
                <w:sz w:val="18"/>
                <w:szCs w:val="18"/>
              </w:rPr>
              <w:t>20</w:t>
            </w:r>
            <w:r>
              <w:rPr>
                <w:rStyle w:val="Brak"/>
                <w:rFonts w:ascii="Arial" w:hAnsi="Arial"/>
                <w:b/>
                <w:bCs/>
                <w:sz w:val="18"/>
                <w:szCs w:val="18"/>
              </w:rPr>
              <w:t>% realizacji inwestycji</w:t>
            </w:r>
            <w:r>
              <w:rPr>
                <w:rStyle w:val="Brak"/>
                <w:rFonts w:ascii="Arial" w:eastAsia="Arial" w:hAnsi="Arial" w:cs="Arial"/>
                <w:b/>
                <w:bCs/>
                <w:sz w:val="18"/>
                <w:szCs w:val="18"/>
              </w:rPr>
              <w:br/>
            </w:r>
          </w:p>
          <w:p w14:paraId="0B887993" w14:textId="77777777" w:rsidR="00AF04C3" w:rsidRDefault="00AF04C3">
            <w:pPr>
              <w:jc w:val="both"/>
              <w:rPr>
                <w:rStyle w:val="Brak"/>
                <w:rFonts w:ascii="Arial" w:eastAsia="Arial" w:hAnsi="Arial" w:cs="Arial"/>
                <w:b/>
                <w:bCs/>
                <w:sz w:val="18"/>
                <w:szCs w:val="18"/>
              </w:rPr>
            </w:pPr>
          </w:p>
          <w:p w14:paraId="0DACB20E" w14:textId="77777777" w:rsidR="00AF04C3" w:rsidRDefault="00A014C0">
            <w:pPr>
              <w:jc w:val="both"/>
            </w:pPr>
            <w:r>
              <w:rPr>
                <w:rStyle w:val="Brak"/>
                <w:rFonts w:ascii="Arial" w:hAnsi="Arial"/>
                <w:sz w:val="18"/>
                <w:szCs w:val="18"/>
                <w:lang w:val="pt-PT"/>
              </w:rPr>
              <w:t>(10.09.2024r. do 20.12.2024r.)</w:t>
            </w:r>
          </w:p>
        </w:tc>
      </w:tr>
      <w:tr w:rsidR="00AF04C3" w14:paraId="7857A845" w14:textId="77777777" w:rsidTr="00A0072F">
        <w:trPr>
          <w:trHeight w:val="1514"/>
        </w:trPr>
        <w:tc>
          <w:tcPr>
            <w:tcW w:w="2976" w:type="dxa"/>
            <w:gridSpan w:val="4"/>
            <w:vMerge/>
            <w:tcBorders>
              <w:top w:val="nil"/>
              <w:left w:val="single" w:sz="8" w:space="0" w:color="000000"/>
              <w:bottom w:val="single" w:sz="8" w:space="0" w:color="000000"/>
              <w:right w:val="single" w:sz="8" w:space="0" w:color="000000"/>
            </w:tcBorders>
            <w:shd w:val="clear" w:color="auto" w:fill="F2F2F2"/>
          </w:tcPr>
          <w:p w14:paraId="2C1CC05D" w14:textId="77777777" w:rsidR="00AF04C3" w:rsidRDefault="00AF04C3"/>
        </w:tc>
        <w:tc>
          <w:tcPr>
            <w:tcW w:w="709"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660C88DF" w14:textId="77777777" w:rsidR="00AF04C3" w:rsidRDefault="00A014C0">
            <w:pPr>
              <w:jc w:val="both"/>
            </w:pPr>
            <w:r>
              <w:rPr>
                <w:rStyle w:val="Brak"/>
                <w:rFonts w:ascii="Arial" w:hAnsi="Arial"/>
                <w:b/>
                <w:bCs/>
                <w:sz w:val="18"/>
                <w:szCs w:val="18"/>
              </w:rPr>
              <w:t>Etap 3</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9EBD218" w14:textId="77777777" w:rsidR="00AF04C3" w:rsidRDefault="00AF04C3">
            <w:pPr>
              <w:jc w:val="both"/>
            </w:pPr>
          </w:p>
          <w:p w14:paraId="36E79898" w14:textId="77777777" w:rsidR="00AF04C3" w:rsidRDefault="00A014C0">
            <w:pPr>
              <w:jc w:val="both"/>
              <w:rPr>
                <w:rStyle w:val="Brak"/>
                <w:rFonts w:ascii="Arial" w:eastAsia="Arial" w:hAnsi="Arial" w:cs="Arial"/>
                <w:sz w:val="18"/>
                <w:szCs w:val="18"/>
              </w:rPr>
            </w:pPr>
            <w:r>
              <w:rPr>
                <w:rStyle w:val="Brak"/>
                <w:rFonts w:ascii="Arial" w:hAnsi="Arial"/>
                <w:sz w:val="18"/>
                <w:szCs w:val="18"/>
              </w:rPr>
              <w:t>Na budynkach M-1 i M-2- wykonanie ś</w:t>
            </w:r>
            <w:r>
              <w:rPr>
                <w:rStyle w:val="Brak"/>
                <w:rFonts w:ascii="Arial" w:hAnsi="Arial"/>
                <w:sz w:val="18"/>
                <w:szCs w:val="18"/>
                <w:lang w:val="it-IT"/>
              </w:rPr>
              <w:t>cian, s</w:t>
            </w:r>
            <w:r>
              <w:rPr>
                <w:rStyle w:val="Brak"/>
                <w:rFonts w:ascii="Arial" w:hAnsi="Arial"/>
                <w:sz w:val="18"/>
                <w:szCs w:val="18"/>
              </w:rPr>
              <w:t>łup</w:t>
            </w:r>
            <w:r>
              <w:rPr>
                <w:rStyle w:val="Brak"/>
                <w:rFonts w:ascii="Arial" w:hAnsi="Arial"/>
                <w:sz w:val="18"/>
                <w:szCs w:val="18"/>
                <w:lang w:val="es-ES_tradnl"/>
              </w:rPr>
              <w:t>ó</w:t>
            </w:r>
            <w:r>
              <w:rPr>
                <w:rStyle w:val="Brak"/>
                <w:rFonts w:ascii="Arial" w:hAnsi="Arial"/>
                <w:sz w:val="18"/>
                <w:szCs w:val="18"/>
                <w:lang w:val="nl-NL"/>
              </w:rPr>
              <w:t>w, belek, schod</w:t>
            </w:r>
            <w:r>
              <w:rPr>
                <w:rStyle w:val="Brak"/>
                <w:rFonts w:ascii="Arial" w:hAnsi="Arial"/>
                <w:sz w:val="18"/>
                <w:szCs w:val="18"/>
                <w:lang w:val="es-ES_tradnl"/>
              </w:rPr>
              <w:t>ó</w:t>
            </w:r>
            <w:r>
              <w:rPr>
                <w:rStyle w:val="Brak"/>
                <w:rFonts w:ascii="Arial" w:hAnsi="Arial"/>
                <w:sz w:val="18"/>
                <w:szCs w:val="18"/>
              </w:rPr>
              <w:t>w, stropu parteru oraz I</w:t>
            </w:r>
          </w:p>
          <w:p w14:paraId="6DD5C9B2" w14:textId="77777777" w:rsidR="00AF04C3" w:rsidRDefault="00A014C0">
            <w:pPr>
              <w:jc w:val="both"/>
              <w:rPr>
                <w:rStyle w:val="Brak"/>
                <w:rFonts w:ascii="Arial" w:eastAsia="Arial" w:hAnsi="Arial" w:cs="Arial"/>
                <w:sz w:val="18"/>
                <w:szCs w:val="18"/>
              </w:rPr>
            </w:pPr>
            <w:r>
              <w:rPr>
                <w:rStyle w:val="Brak"/>
                <w:rFonts w:ascii="Arial" w:hAnsi="Arial"/>
                <w:sz w:val="18"/>
                <w:szCs w:val="18"/>
              </w:rPr>
              <w:t>piętra, konstrukcji oraz pokrycia dachu</w:t>
            </w:r>
          </w:p>
          <w:p w14:paraId="3DA7A0A2" w14:textId="77777777" w:rsidR="00AF04C3" w:rsidRDefault="00A014C0">
            <w:pPr>
              <w:jc w:val="both"/>
            </w:pPr>
            <w:r>
              <w:rPr>
                <w:rStyle w:val="Brak"/>
                <w:rFonts w:ascii="Arial" w:hAnsi="Arial"/>
                <w:sz w:val="18"/>
                <w:szCs w:val="18"/>
              </w:rPr>
              <w:t>Etap III nie zawiera wykonania obsypu budynku, wykonania ścian działowych.</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62CA4123" w14:textId="77777777" w:rsidR="00AF04C3" w:rsidRDefault="00A014C0">
            <w:pPr>
              <w:jc w:val="both"/>
              <w:rPr>
                <w:rStyle w:val="Brak"/>
                <w:rFonts w:ascii="Arial" w:eastAsia="Arial" w:hAnsi="Arial" w:cs="Arial"/>
                <w:b/>
                <w:bCs/>
                <w:sz w:val="18"/>
                <w:szCs w:val="18"/>
              </w:rPr>
            </w:pPr>
            <w:r>
              <w:rPr>
                <w:rStyle w:val="Brak"/>
                <w:rFonts w:ascii="Arial" w:hAnsi="Arial"/>
                <w:b/>
                <w:bCs/>
                <w:sz w:val="18"/>
                <w:szCs w:val="18"/>
              </w:rPr>
              <w:t>15% realizacji inwestycji</w:t>
            </w:r>
            <w:r>
              <w:rPr>
                <w:rStyle w:val="Brak"/>
                <w:rFonts w:ascii="Arial" w:eastAsia="Arial" w:hAnsi="Arial" w:cs="Arial"/>
                <w:b/>
                <w:bCs/>
                <w:sz w:val="18"/>
                <w:szCs w:val="18"/>
              </w:rPr>
              <w:br/>
            </w:r>
          </w:p>
          <w:p w14:paraId="0431D733" w14:textId="77777777" w:rsidR="00AF04C3" w:rsidRDefault="00AF04C3">
            <w:pPr>
              <w:jc w:val="both"/>
              <w:rPr>
                <w:rStyle w:val="Brak"/>
                <w:rFonts w:ascii="Arial" w:eastAsia="Arial" w:hAnsi="Arial" w:cs="Arial"/>
                <w:b/>
                <w:bCs/>
                <w:sz w:val="18"/>
                <w:szCs w:val="18"/>
              </w:rPr>
            </w:pPr>
          </w:p>
          <w:p w14:paraId="07198032" w14:textId="6C88A71B" w:rsidR="00AF04C3" w:rsidRDefault="00A014C0" w:rsidP="001E3035">
            <w:pPr>
              <w:jc w:val="both"/>
            </w:pPr>
            <w:r>
              <w:rPr>
                <w:rStyle w:val="Brak"/>
                <w:rFonts w:ascii="Arial" w:hAnsi="Arial"/>
                <w:sz w:val="18"/>
                <w:szCs w:val="18"/>
                <w:lang w:val="pt-PT"/>
              </w:rPr>
              <w:t>(21.12.2024r. do 3</w:t>
            </w:r>
            <w:r w:rsidR="001E3035">
              <w:rPr>
                <w:rStyle w:val="Brak"/>
                <w:rFonts w:ascii="Arial" w:hAnsi="Arial"/>
                <w:sz w:val="18"/>
                <w:szCs w:val="18"/>
                <w:lang w:val="pt-PT"/>
              </w:rPr>
              <w:t>0</w:t>
            </w:r>
            <w:r>
              <w:rPr>
                <w:rStyle w:val="Brak"/>
                <w:rFonts w:ascii="Arial" w:hAnsi="Arial"/>
                <w:sz w:val="18"/>
                <w:szCs w:val="18"/>
                <w:lang w:val="pt-PT"/>
              </w:rPr>
              <w:t>.0</w:t>
            </w:r>
            <w:r w:rsidR="0027619A">
              <w:rPr>
                <w:rStyle w:val="Brak"/>
                <w:rFonts w:ascii="Arial" w:hAnsi="Arial"/>
                <w:sz w:val="18"/>
                <w:szCs w:val="18"/>
                <w:lang w:val="pt-PT"/>
              </w:rPr>
              <w:t>6</w:t>
            </w:r>
            <w:r>
              <w:rPr>
                <w:rStyle w:val="Brak"/>
                <w:rFonts w:ascii="Arial" w:hAnsi="Arial"/>
                <w:sz w:val="18"/>
                <w:szCs w:val="18"/>
                <w:lang w:val="pt-PT"/>
              </w:rPr>
              <w:t>.2025r.)</w:t>
            </w:r>
          </w:p>
        </w:tc>
      </w:tr>
      <w:tr w:rsidR="00AF04C3" w14:paraId="2C324741" w14:textId="77777777" w:rsidTr="00A0072F">
        <w:trPr>
          <w:trHeight w:val="1514"/>
        </w:trPr>
        <w:tc>
          <w:tcPr>
            <w:tcW w:w="2976" w:type="dxa"/>
            <w:gridSpan w:val="4"/>
            <w:vMerge/>
            <w:tcBorders>
              <w:top w:val="nil"/>
              <w:left w:val="single" w:sz="8" w:space="0" w:color="000000"/>
              <w:bottom w:val="single" w:sz="8" w:space="0" w:color="000000"/>
              <w:right w:val="single" w:sz="8" w:space="0" w:color="000000"/>
            </w:tcBorders>
            <w:shd w:val="clear" w:color="auto" w:fill="F2F2F2"/>
          </w:tcPr>
          <w:p w14:paraId="55DF626A" w14:textId="77777777" w:rsidR="00AF04C3" w:rsidRDefault="00AF04C3"/>
        </w:tc>
        <w:tc>
          <w:tcPr>
            <w:tcW w:w="709"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75CF6661" w14:textId="77777777" w:rsidR="00AF04C3" w:rsidRDefault="00A014C0">
            <w:pPr>
              <w:jc w:val="both"/>
            </w:pPr>
            <w:r>
              <w:rPr>
                <w:rStyle w:val="Brak"/>
                <w:rFonts w:ascii="Arial" w:hAnsi="Arial"/>
                <w:b/>
                <w:bCs/>
                <w:sz w:val="18"/>
                <w:szCs w:val="18"/>
              </w:rPr>
              <w:t>Etap 4</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0978A54" w14:textId="77777777" w:rsidR="00AF04C3" w:rsidRDefault="00AF04C3">
            <w:pPr>
              <w:jc w:val="both"/>
            </w:pPr>
          </w:p>
          <w:p w14:paraId="40A2925B" w14:textId="77777777" w:rsidR="00AF04C3" w:rsidRDefault="00A014C0">
            <w:pPr>
              <w:jc w:val="both"/>
              <w:rPr>
                <w:rStyle w:val="Brak"/>
                <w:rFonts w:ascii="Arial" w:eastAsia="Arial" w:hAnsi="Arial" w:cs="Arial"/>
                <w:sz w:val="18"/>
                <w:szCs w:val="18"/>
              </w:rPr>
            </w:pPr>
            <w:r>
              <w:rPr>
                <w:rStyle w:val="Brak"/>
                <w:rFonts w:ascii="Arial" w:hAnsi="Arial"/>
                <w:sz w:val="18"/>
                <w:szCs w:val="18"/>
              </w:rPr>
              <w:t>Na budynkach M-3 i M-4- wykonanie ś</w:t>
            </w:r>
            <w:r>
              <w:rPr>
                <w:rStyle w:val="Brak"/>
                <w:rFonts w:ascii="Arial" w:hAnsi="Arial"/>
                <w:sz w:val="18"/>
                <w:szCs w:val="18"/>
                <w:lang w:val="it-IT"/>
              </w:rPr>
              <w:t>cian, s</w:t>
            </w:r>
            <w:r>
              <w:rPr>
                <w:rStyle w:val="Brak"/>
                <w:rFonts w:ascii="Arial" w:hAnsi="Arial"/>
                <w:sz w:val="18"/>
                <w:szCs w:val="18"/>
              </w:rPr>
              <w:t>łup</w:t>
            </w:r>
            <w:r>
              <w:rPr>
                <w:rStyle w:val="Brak"/>
                <w:rFonts w:ascii="Arial" w:hAnsi="Arial"/>
                <w:sz w:val="18"/>
                <w:szCs w:val="18"/>
                <w:lang w:val="es-ES_tradnl"/>
              </w:rPr>
              <w:t>ó</w:t>
            </w:r>
            <w:r>
              <w:rPr>
                <w:rStyle w:val="Brak"/>
                <w:rFonts w:ascii="Arial" w:hAnsi="Arial"/>
                <w:sz w:val="18"/>
                <w:szCs w:val="18"/>
                <w:lang w:val="nl-NL"/>
              </w:rPr>
              <w:t>w, belek, schod</w:t>
            </w:r>
            <w:r>
              <w:rPr>
                <w:rStyle w:val="Brak"/>
                <w:rFonts w:ascii="Arial" w:hAnsi="Arial"/>
                <w:sz w:val="18"/>
                <w:szCs w:val="18"/>
                <w:lang w:val="es-ES_tradnl"/>
              </w:rPr>
              <w:t>ó</w:t>
            </w:r>
            <w:r>
              <w:rPr>
                <w:rStyle w:val="Brak"/>
                <w:rFonts w:ascii="Arial" w:hAnsi="Arial"/>
                <w:sz w:val="18"/>
                <w:szCs w:val="18"/>
              </w:rPr>
              <w:t>w, stropu parteru oraz I</w:t>
            </w:r>
          </w:p>
          <w:p w14:paraId="37D57EBB" w14:textId="77777777" w:rsidR="00AF04C3" w:rsidRDefault="00A014C0">
            <w:pPr>
              <w:jc w:val="both"/>
              <w:rPr>
                <w:rStyle w:val="Brak"/>
                <w:rFonts w:ascii="Arial" w:eastAsia="Arial" w:hAnsi="Arial" w:cs="Arial"/>
                <w:sz w:val="18"/>
                <w:szCs w:val="18"/>
              </w:rPr>
            </w:pPr>
            <w:r>
              <w:rPr>
                <w:rStyle w:val="Brak"/>
                <w:rFonts w:ascii="Arial" w:hAnsi="Arial"/>
                <w:sz w:val="18"/>
                <w:szCs w:val="18"/>
              </w:rPr>
              <w:t>piętra, konstrukcji oraz pokrycia dachu</w:t>
            </w:r>
          </w:p>
          <w:p w14:paraId="146BA553" w14:textId="77777777" w:rsidR="00AF04C3" w:rsidRDefault="00A014C0">
            <w:pPr>
              <w:jc w:val="both"/>
            </w:pPr>
            <w:r>
              <w:rPr>
                <w:rStyle w:val="Brak"/>
                <w:rFonts w:ascii="Arial" w:hAnsi="Arial"/>
                <w:sz w:val="18"/>
                <w:szCs w:val="18"/>
              </w:rPr>
              <w:t>Etap IV nie zawiera wykonania obsypu budynku, wykonania ścian działowych.</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0B22F62" w14:textId="77777777" w:rsidR="00AF04C3" w:rsidRDefault="00A014C0">
            <w:pPr>
              <w:jc w:val="both"/>
              <w:rPr>
                <w:rStyle w:val="Brak"/>
                <w:rFonts w:ascii="Arial" w:eastAsia="Arial" w:hAnsi="Arial" w:cs="Arial"/>
                <w:b/>
                <w:bCs/>
                <w:sz w:val="18"/>
                <w:szCs w:val="18"/>
              </w:rPr>
            </w:pPr>
            <w:r>
              <w:rPr>
                <w:rStyle w:val="Brak"/>
                <w:rFonts w:ascii="Arial" w:hAnsi="Arial"/>
                <w:b/>
                <w:bCs/>
                <w:sz w:val="18"/>
                <w:szCs w:val="18"/>
              </w:rPr>
              <w:t>15% realizacji inwestycji</w:t>
            </w:r>
            <w:r>
              <w:rPr>
                <w:rStyle w:val="Brak"/>
                <w:rFonts w:ascii="Arial" w:eastAsia="Arial" w:hAnsi="Arial" w:cs="Arial"/>
                <w:b/>
                <w:bCs/>
                <w:sz w:val="18"/>
                <w:szCs w:val="18"/>
              </w:rPr>
              <w:br/>
            </w:r>
          </w:p>
          <w:p w14:paraId="4ED067FD" w14:textId="52FA46EF" w:rsidR="00AF04C3" w:rsidRDefault="00A014C0" w:rsidP="008B1CF6">
            <w:pPr>
              <w:jc w:val="both"/>
            </w:pPr>
            <w:r>
              <w:rPr>
                <w:rStyle w:val="Brak"/>
                <w:rFonts w:ascii="Arial" w:hAnsi="Arial"/>
                <w:sz w:val="18"/>
                <w:szCs w:val="18"/>
              </w:rPr>
              <w:t>(01.06.2025r. do 3</w:t>
            </w:r>
            <w:r w:rsidR="008B1CF6">
              <w:rPr>
                <w:rStyle w:val="Brak"/>
                <w:rFonts w:ascii="Arial" w:hAnsi="Arial"/>
                <w:sz w:val="18"/>
                <w:szCs w:val="18"/>
              </w:rPr>
              <w:t>1.10</w:t>
            </w:r>
            <w:r>
              <w:rPr>
                <w:rStyle w:val="Brak"/>
                <w:rFonts w:ascii="Arial" w:hAnsi="Arial"/>
                <w:sz w:val="18"/>
                <w:szCs w:val="18"/>
              </w:rPr>
              <w:t>.2025r.)</w:t>
            </w:r>
          </w:p>
        </w:tc>
      </w:tr>
      <w:tr w:rsidR="00AF04C3" w14:paraId="077CA5CA" w14:textId="77777777" w:rsidTr="00A0072F">
        <w:trPr>
          <w:trHeight w:val="1914"/>
        </w:trPr>
        <w:tc>
          <w:tcPr>
            <w:tcW w:w="2976" w:type="dxa"/>
            <w:gridSpan w:val="4"/>
            <w:vMerge/>
            <w:tcBorders>
              <w:top w:val="nil"/>
              <w:left w:val="single" w:sz="8" w:space="0" w:color="000000"/>
              <w:bottom w:val="single" w:sz="8" w:space="0" w:color="000000"/>
              <w:right w:val="single" w:sz="8" w:space="0" w:color="000000"/>
            </w:tcBorders>
            <w:shd w:val="clear" w:color="auto" w:fill="F2F2F2"/>
          </w:tcPr>
          <w:p w14:paraId="1FE44E99" w14:textId="77777777" w:rsidR="00AF04C3" w:rsidRDefault="00AF04C3"/>
        </w:tc>
        <w:tc>
          <w:tcPr>
            <w:tcW w:w="709"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14A81016" w14:textId="77777777" w:rsidR="00AF04C3" w:rsidRDefault="00A014C0">
            <w:pPr>
              <w:jc w:val="both"/>
            </w:pPr>
            <w:r>
              <w:rPr>
                <w:rStyle w:val="Brak"/>
                <w:rFonts w:ascii="Arial" w:hAnsi="Arial"/>
                <w:b/>
                <w:bCs/>
                <w:sz w:val="18"/>
                <w:szCs w:val="18"/>
              </w:rPr>
              <w:t>Etap 5</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E7DE0EE" w14:textId="77777777" w:rsidR="00AF04C3" w:rsidRDefault="00AF04C3">
            <w:pPr>
              <w:jc w:val="both"/>
            </w:pPr>
          </w:p>
          <w:p w14:paraId="0E2AC223" w14:textId="77777777" w:rsidR="00AF04C3" w:rsidRDefault="00A014C0">
            <w:pPr>
              <w:jc w:val="both"/>
              <w:rPr>
                <w:rStyle w:val="Brak"/>
                <w:rFonts w:ascii="Arial" w:eastAsia="Arial" w:hAnsi="Arial" w:cs="Arial"/>
                <w:sz w:val="18"/>
                <w:szCs w:val="18"/>
              </w:rPr>
            </w:pPr>
            <w:r>
              <w:rPr>
                <w:rStyle w:val="Brak"/>
                <w:rFonts w:ascii="Arial" w:hAnsi="Arial"/>
                <w:sz w:val="18"/>
                <w:szCs w:val="18"/>
              </w:rPr>
              <w:t>Na budynkach M-1, M-2, M-3 i M-4-wykonanie ścian działowych, stolarki okiennej.</w:t>
            </w:r>
          </w:p>
          <w:p w14:paraId="19666A9F" w14:textId="77777777" w:rsidR="00AF04C3" w:rsidRDefault="00A014C0">
            <w:pPr>
              <w:jc w:val="both"/>
              <w:rPr>
                <w:rStyle w:val="Brak"/>
                <w:rFonts w:ascii="Arial" w:eastAsia="Arial" w:hAnsi="Arial" w:cs="Arial"/>
                <w:sz w:val="18"/>
                <w:szCs w:val="18"/>
              </w:rPr>
            </w:pPr>
            <w:r>
              <w:rPr>
                <w:rStyle w:val="Brak"/>
                <w:rFonts w:ascii="Arial" w:hAnsi="Arial"/>
                <w:sz w:val="18"/>
                <w:szCs w:val="18"/>
              </w:rPr>
              <w:t>Wykonanie instalacji elektrycznej i sanitarnej podtynkowej.</w:t>
            </w:r>
          </w:p>
          <w:p w14:paraId="09150831" w14:textId="77777777" w:rsidR="00AF04C3" w:rsidRDefault="00A014C0">
            <w:pPr>
              <w:jc w:val="both"/>
              <w:rPr>
                <w:rStyle w:val="Brak"/>
                <w:rFonts w:ascii="Arial" w:eastAsia="Arial" w:hAnsi="Arial" w:cs="Arial"/>
                <w:sz w:val="18"/>
                <w:szCs w:val="18"/>
              </w:rPr>
            </w:pPr>
            <w:r>
              <w:rPr>
                <w:rStyle w:val="Brak"/>
                <w:rFonts w:ascii="Arial" w:hAnsi="Arial"/>
                <w:sz w:val="18"/>
                <w:szCs w:val="18"/>
              </w:rPr>
              <w:t>Etap V nie zawiera wykonania osprzętu instalacji elektrycznej i rozdzielni elektrycznych,</w:t>
            </w:r>
          </w:p>
          <w:p w14:paraId="06E7FCA5" w14:textId="77777777" w:rsidR="00AF04C3" w:rsidRDefault="00A014C0">
            <w:pPr>
              <w:jc w:val="both"/>
            </w:pPr>
            <w:r>
              <w:rPr>
                <w:rStyle w:val="Brak"/>
                <w:rFonts w:ascii="Arial" w:hAnsi="Arial"/>
                <w:sz w:val="18"/>
                <w:szCs w:val="18"/>
              </w:rPr>
              <w:t>wyposażenia kotłowni, drzwi wejściowych.</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CD40C4D" w14:textId="77777777" w:rsidR="00AF04C3" w:rsidRDefault="00A014C0">
            <w:pPr>
              <w:jc w:val="both"/>
              <w:rPr>
                <w:rStyle w:val="Brak"/>
                <w:rFonts w:ascii="Arial" w:eastAsia="Arial" w:hAnsi="Arial" w:cs="Arial"/>
                <w:b/>
                <w:bCs/>
                <w:sz w:val="18"/>
                <w:szCs w:val="18"/>
              </w:rPr>
            </w:pPr>
            <w:r>
              <w:rPr>
                <w:rStyle w:val="Brak"/>
                <w:rFonts w:ascii="Arial" w:hAnsi="Arial"/>
                <w:b/>
                <w:bCs/>
                <w:sz w:val="18"/>
                <w:szCs w:val="18"/>
              </w:rPr>
              <w:t>15% realizacji inwestycji</w:t>
            </w:r>
            <w:r>
              <w:rPr>
                <w:rStyle w:val="Brak"/>
                <w:rFonts w:ascii="Arial" w:eastAsia="Arial" w:hAnsi="Arial" w:cs="Arial"/>
                <w:b/>
                <w:bCs/>
                <w:sz w:val="18"/>
                <w:szCs w:val="18"/>
              </w:rPr>
              <w:br/>
            </w:r>
          </w:p>
          <w:p w14:paraId="3DE8AEF4" w14:textId="77777777" w:rsidR="00AF04C3" w:rsidRDefault="00AF04C3">
            <w:pPr>
              <w:jc w:val="both"/>
              <w:rPr>
                <w:rStyle w:val="Brak"/>
                <w:rFonts w:ascii="Arial" w:eastAsia="Arial" w:hAnsi="Arial" w:cs="Arial"/>
                <w:b/>
                <w:bCs/>
                <w:sz w:val="18"/>
                <w:szCs w:val="18"/>
              </w:rPr>
            </w:pPr>
          </w:p>
          <w:p w14:paraId="228C9D56" w14:textId="6D6E8B01" w:rsidR="00AF04C3" w:rsidRDefault="00A014C0" w:rsidP="00B14307">
            <w:pPr>
              <w:jc w:val="both"/>
            </w:pPr>
            <w:r>
              <w:rPr>
                <w:rStyle w:val="Brak"/>
                <w:rFonts w:ascii="Arial" w:hAnsi="Arial"/>
                <w:sz w:val="18"/>
                <w:szCs w:val="18"/>
                <w:lang w:val="en-US"/>
              </w:rPr>
              <w:t>(01.1</w:t>
            </w:r>
            <w:r w:rsidR="00B14307">
              <w:rPr>
                <w:rStyle w:val="Brak"/>
                <w:rFonts w:ascii="Arial" w:hAnsi="Arial"/>
                <w:sz w:val="18"/>
                <w:szCs w:val="18"/>
                <w:lang w:val="en-US"/>
              </w:rPr>
              <w:t>1</w:t>
            </w:r>
            <w:r>
              <w:rPr>
                <w:rStyle w:val="Brak"/>
                <w:rFonts w:ascii="Arial" w:hAnsi="Arial"/>
                <w:sz w:val="18"/>
                <w:szCs w:val="18"/>
                <w:lang w:val="en-US"/>
              </w:rPr>
              <w:t>.2025r. do 3</w:t>
            </w:r>
            <w:r w:rsidR="008B1CF6">
              <w:rPr>
                <w:rStyle w:val="Brak"/>
                <w:rFonts w:ascii="Arial" w:hAnsi="Arial"/>
                <w:sz w:val="18"/>
                <w:szCs w:val="18"/>
                <w:lang w:val="en-US"/>
              </w:rPr>
              <w:t>1</w:t>
            </w:r>
            <w:r>
              <w:rPr>
                <w:rStyle w:val="Brak"/>
                <w:rFonts w:ascii="Arial" w:hAnsi="Arial"/>
                <w:sz w:val="18"/>
                <w:szCs w:val="18"/>
                <w:lang w:val="en-US"/>
              </w:rPr>
              <w:t>.1</w:t>
            </w:r>
            <w:r w:rsidR="008B1CF6">
              <w:rPr>
                <w:rStyle w:val="Brak"/>
                <w:rFonts w:ascii="Arial" w:hAnsi="Arial"/>
                <w:sz w:val="18"/>
                <w:szCs w:val="18"/>
                <w:lang w:val="en-US"/>
              </w:rPr>
              <w:t>2</w:t>
            </w:r>
            <w:r>
              <w:rPr>
                <w:rStyle w:val="Brak"/>
                <w:rFonts w:ascii="Arial" w:hAnsi="Arial"/>
                <w:sz w:val="18"/>
                <w:szCs w:val="18"/>
                <w:lang w:val="en-US"/>
              </w:rPr>
              <w:t>.2025r.)</w:t>
            </w:r>
          </w:p>
        </w:tc>
      </w:tr>
      <w:tr w:rsidR="00AF04C3" w14:paraId="4E8B3845" w14:textId="77777777" w:rsidTr="00A0072F">
        <w:trPr>
          <w:trHeight w:val="1114"/>
        </w:trPr>
        <w:tc>
          <w:tcPr>
            <w:tcW w:w="2976" w:type="dxa"/>
            <w:gridSpan w:val="4"/>
            <w:vMerge/>
            <w:tcBorders>
              <w:top w:val="nil"/>
              <w:left w:val="single" w:sz="8" w:space="0" w:color="000000"/>
              <w:bottom w:val="single" w:sz="8" w:space="0" w:color="000000"/>
              <w:right w:val="single" w:sz="8" w:space="0" w:color="000000"/>
            </w:tcBorders>
            <w:shd w:val="clear" w:color="auto" w:fill="F2F2F2"/>
          </w:tcPr>
          <w:p w14:paraId="53F0FD0A" w14:textId="77777777" w:rsidR="00AF04C3" w:rsidRDefault="00AF04C3"/>
        </w:tc>
        <w:tc>
          <w:tcPr>
            <w:tcW w:w="709"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F284D7C" w14:textId="77777777" w:rsidR="00AF04C3" w:rsidRDefault="00A014C0">
            <w:pPr>
              <w:jc w:val="both"/>
            </w:pPr>
            <w:r>
              <w:rPr>
                <w:rStyle w:val="Brak"/>
                <w:rFonts w:ascii="Arial" w:hAnsi="Arial"/>
                <w:b/>
                <w:bCs/>
                <w:sz w:val="18"/>
                <w:szCs w:val="18"/>
              </w:rPr>
              <w:t>Etap 6</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28317A9F" w14:textId="77777777" w:rsidR="00AF04C3" w:rsidRDefault="00AF04C3">
            <w:pPr>
              <w:jc w:val="both"/>
            </w:pPr>
          </w:p>
          <w:p w14:paraId="0D39E0CF" w14:textId="77777777" w:rsidR="00AF04C3" w:rsidRDefault="00A014C0">
            <w:pPr>
              <w:jc w:val="both"/>
              <w:rPr>
                <w:rStyle w:val="Brak"/>
                <w:rFonts w:ascii="Arial" w:eastAsia="Arial" w:hAnsi="Arial" w:cs="Arial"/>
                <w:sz w:val="18"/>
                <w:szCs w:val="18"/>
              </w:rPr>
            </w:pPr>
            <w:r>
              <w:rPr>
                <w:rStyle w:val="Brak"/>
                <w:rFonts w:ascii="Arial" w:hAnsi="Arial"/>
                <w:sz w:val="18"/>
                <w:szCs w:val="18"/>
              </w:rPr>
              <w:t>Na budynkach M-1, M-2, M-3 i M-4- wykonanie posadzek, tynk</w:t>
            </w:r>
            <w:r>
              <w:rPr>
                <w:rStyle w:val="Brak"/>
                <w:rFonts w:ascii="Arial" w:hAnsi="Arial"/>
                <w:sz w:val="18"/>
                <w:szCs w:val="18"/>
                <w:lang w:val="es-ES_tradnl"/>
              </w:rPr>
              <w:t>ó</w:t>
            </w:r>
            <w:r>
              <w:rPr>
                <w:rStyle w:val="Brak"/>
                <w:rFonts w:ascii="Arial" w:hAnsi="Arial"/>
                <w:sz w:val="18"/>
                <w:szCs w:val="18"/>
              </w:rPr>
              <w:t>w wewnętrznych, montaż</w:t>
            </w:r>
          </w:p>
          <w:p w14:paraId="00721DC6" w14:textId="77777777" w:rsidR="00AF04C3" w:rsidRDefault="00A014C0">
            <w:pPr>
              <w:jc w:val="both"/>
            </w:pPr>
            <w:r>
              <w:rPr>
                <w:rStyle w:val="Brak"/>
                <w:rFonts w:ascii="Arial" w:hAnsi="Arial"/>
                <w:sz w:val="18"/>
                <w:szCs w:val="18"/>
              </w:rPr>
              <w:t>drzwi wejściowych, wykonanie elewacji</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4ECEDBA" w14:textId="77777777" w:rsidR="00AF04C3" w:rsidRDefault="00A014C0">
            <w:pPr>
              <w:jc w:val="both"/>
              <w:rPr>
                <w:rStyle w:val="Brak"/>
                <w:rFonts w:ascii="Arial" w:eastAsia="Arial" w:hAnsi="Arial" w:cs="Arial"/>
                <w:b/>
                <w:bCs/>
                <w:sz w:val="18"/>
                <w:szCs w:val="18"/>
              </w:rPr>
            </w:pPr>
            <w:r>
              <w:rPr>
                <w:rStyle w:val="Brak"/>
                <w:rFonts w:ascii="Arial" w:hAnsi="Arial"/>
                <w:b/>
                <w:bCs/>
                <w:sz w:val="18"/>
                <w:szCs w:val="18"/>
              </w:rPr>
              <w:t>10% realizacji inwestycji</w:t>
            </w:r>
            <w:r>
              <w:rPr>
                <w:rStyle w:val="Brak"/>
                <w:rFonts w:ascii="Arial" w:eastAsia="Arial" w:hAnsi="Arial" w:cs="Arial"/>
                <w:b/>
                <w:bCs/>
                <w:sz w:val="18"/>
                <w:szCs w:val="18"/>
              </w:rPr>
              <w:br/>
            </w:r>
          </w:p>
          <w:p w14:paraId="0068C647" w14:textId="7EF2DCC6" w:rsidR="00AF04C3" w:rsidRDefault="00A014C0" w:rsidP="00B14307">
            <w:pPr>
              <w:jc w:val="both"/>
            </w:pPr>
            <w:r>
              <w:rPr>
                <w:rStyle w:val="Brak"/>
                <w:rFonts w:ascii="Arial" w:hAnsi="Arial"/>
                <w:sz w:val="18"/>
                <w:szCs w:val="18"/>
                <w:lang w:val="en-US"/>
              </w:rPr>
              <w:t>(01.</w:t>
            </w:r>
            <w:r w:rsidR="00B14307">
              <w:rPr>
                <w:rStyle w:val="Brak"/>
                <w:rFonts w:ascii="Arial" w:hAnsi="Arial"/>
                <w:sz w:val="18"/>
                <w:szCs w:val="18"/>
                <w:lang w:val="en-US"/>
              </w:rPr>
              <w:t>01</w:t>
            </w:r>
            <w:r>
              <w:rPr>
                <w:rStyle w:val="Brak"/>
                <w:rFonts w:ascii="Arial" w:hAnsi="Arial"/>
                <w:sz w:val="18"/>
                <w:szCs w:val="18"/>
                <w:lang w:val="en-US"/>
              </w:rPr>
              <w:t>.202</w:t>
            </w:r>
            <w:r w:rsidR="00B14307">
              <w:rPr>
                <w:rStyle w:val="Brak"/>
                <w:rFonts w:ascii="Arial" w:hAnsi="Arial"/>
                <w:sz w:val="18"/>
                <w:szCs w:val="18"/>
                <w:lang w:val="en-US"/>
              </w:rPr>
              <w:t>6</w:t>
            </w:r>
            <w:r>
              <w:rPr>
                <w:rStyle w:val="Brak"/>
                <w:rFonts w:ascii="Arial" w:hAnsi="Arial"/>
                <w:sz w:val="18"/>
                <w:szCs w:val="18"/>
                <w:lang w:val="en-US"/>
              </w:rPr>
              <w:t>r. do 01.05.2026r.)</w:t>
            </w:r>
          </w:p>
        </w:tc>
      </w:tr>
      <w:tr w:rsidR="00AF04C3" w14:paraId="7E9C817D" w14:textId="77777777" w:rsidTr="00A0072F">
        <w:trPr>
          <w:trHeight w:val="1314"/>
        </w:trPr>
        <w:tc>
          <w:tcPr>
            <w:tcW w:w="2976" w:type="dxa"/>
            <w:gridSpan w:val="4"/>
            <w:vMerge/>
            <w:tcBorders>
              <w:top w:val="nil"/>
              <w:left w:val="single" w:sz="8" w:space="0" w:color="000000"/>
              <w:bottom w:val="single" w:sz="8" w:space="0" w:color="000000"/>
              <w:right w:val="single" w:sz="8" w:space="0" w:color="000000"/>
            </w:tcBorders>
            <w:shd w:val="clear" w:color="auto" w:fill="F2F2F2"/>
          </w:tcPr>
          <w:p w14:paraId="4DFA802D" w14:textId="77777777" w:rsidR="00AF04C3" w:rsidRDefault="00AF04C3"/>
        </w:tc>
        <w:tc>
          <w:tcPr>
            <w:tcW w:w="709"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1E142B5F" w14:textId="77777777" w:rsidR="00AF04C3" w:rsidRDefault="00A014C0">
            <w:pPr>
              <w:jc w:val="both"/>
            </w:pPr>
            <w:r>
              <w:rPr>
                <w:rStyle w:val="Brak"/>
                <w:rFonts w:ascii="Arial" w:hAnsi="Arial"/>
                <w:b/>
                <w:bCs/>
                <w:sz w:val="18"/>
                <w:szCs w:val="18"/>
              </w:rPr>
              <w:t>Etap 7</w:t>
            </w:r>
          </w:p>
        </w:tc>
        <w:tc>
          <w:tcPr>
            <w:tcW w:w="4111" w:type="dxa"/>
            <w:gridSpan w:val="7"/>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6D09A01" w14:textId="77777777" w:rsidR="00AF04C3" w:rsidRDefault="00AF04C3">
            <w:pPr>
              <w:jc w:val="both"/>
            </w:pPr>
          </w:p>
          <w:p w14:paraId="0BB0DE93" w14:textId="77777777" w:rsidR="00AF04C3" w:rsidRDefault="00A014C0">
            <w:pPr>
              <w:jc w:val="both"/>
            </w:pPr>
            <w:r>
              <w:rPr>
                <w:rStyle w:val="Brak"/>
                <w:rFonts w:ascii="Arial" w:hAnsi="Arial"/>
                <w:sz w:val="18"/>
                <w:szCs w:val="18"/>
              </w:rPr>
              <w:t>Wykonanie pozostałych prac stanu deweloperskiego nieujęte w poprzednich etapach wraz z infrastrukturą zewnętrzną. Dopuszczenie do użytkowania.</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1B576873" w14:textId="77777777" w:rsidR="00AF04C3" w:rsidRDefault="00A014C0">
            <w:pPr>
              <w:jc w:val="both"/>
              <w:rPr>
                <w:rStyle w:val="Brak"/>
                <w:rFonts w:ascii="Arial" w:eastAsia="Arial" w:hAnsi="Arial" w:cs="Arial"/>
                <w:b/>
                <w:bCs/>
                <w:sz w:val="18"/>
                <w:szCs w:val="18"/>
              </w:rPr>
            </w:pPr>
            <w:r>
              <w:rPr>
                <w:rStyle w:val="Brak"/>
                <w:rFonts w:ascii="Arial" w:hAnsi="Arial"/>
                <w:b/>
                <w:bCs/>
                <w:sz w:val="18"/>
                <w:szCs w:val="18"/>
              </w:rPr>
              <w:t>10% realizacji inwestycji</w:t>
            </w:r>
            <w:r>
              <w:rPr>
                <w:rStyle w:val="Brak"/>
                <w:rFonts w:ascii="Arial" w:eastAsia="Arial" w:hAnsi="Arial" w:cs="Arial"/>
                <w:b/>
                <w:bCs/>
                <w:sz w:val="18"/>
                <w:szCs w:val="18"/>
              </w:rPr>
              <w:br/>
            </w:r>
          </w:p>
          <w:p w14:paraId="034EBC5A" w14:textId="68D3D1A4" w:rsidR="00AF04C3" w:rsidRDefault="00A014C0" w:rsidP="00B14307">
            <w:pPr>
              <w:jc w:val="both"/>
            </w:pPr>
            <w:r>
              <w:rPr>
                <w:rStyle w:val="Brak"/>
                <w:rFonts w:ascii="Arial" w:hAnsi="Arial"/>
                <w:sz w:val="18"/>
                <w:szCs w:val="18"/>
                <w:lang w:val="en-US"/>
              </w:rPr>
              <w:t>(02.05.202</w:t>
            </w:r>
            <w:r w:rsidR="00B14307">
              <w:rPr>
                <w:rStyle w:val="Brak"/>
                <w:rFonts w:ascii="Arial" w:hAnsi="Arial"/>
                <w:sz w:val="18"/>
                <w:szCs w:val="18"/>
                <w:lang w:val="en-US"/>
              </w:rPr>
              <w:t>6</w:t>
            </w:r>
            <w:r>
              <w:rPr>
                <w:rStyle w:val="Brak"/>
                <w:rFonts w:ascii="Arial" w:hAnsi="Arial"/>
                <w:sz w:val="18"/>
                <w:szCs w:val="18"/>
                <w:lang w:val="en-US"/>
              </w:rPr>
              <w:t>r. do 30.</w:t>
            </w:r>
            <w:r w:rsidR="0027619A">
              <w:rPr>
                <w:rStyle w:val="Brak"/>
                <w:rFonts w:ascii="Arial" w:hAnsi="Arial"/>
                <w:sz w:val="18"/>
                <w:szCs w:val="18"/>
                <w:lang w:val="en-US"/>
              </w:rPr>
              <w:t>1</w:t>
            </w:r>
            <w:r w:rsidR="00B14307">
              <w:rPr>
                <w:rStyle w:val="Brak"/>
                <w:rFonts w:ascii="Arial" w:hAnsi="Arial"/>
                <w:sz w:val="18"/>
                <w:szCs w:val="18"/>
                <w:lang w:val="en-US"/>
              </w:rPr>
              <w:t>2</w:t>
            </w:r>
            <w:r>
              <w:rPr>
                <w:rStyle w:val="Brak"/>
                <w:rFonts w:ascii="Arial" w:hAnsi="Arial"/>
                <w:sz w:val="18"/>
                <w:szCs w:val="18"/>
                <w:lang w:val="en-US"/>
              </w:rPr>
              <w:t>.2026r.)</w:t>
            </w:r>
          </w:p>
        </w:tc>
      </w:tr>
      <w:tr w:rsidR="00AF04C3" w14:paraId="4D1322D5" w14:textId="77777777">
        <w:trPr>
          <w:trHeight w:val="4062"/>
        </w:trPr>
        <w:tc>
          <w:tcPr>
            <w:tcW w:w="2976" w:type="dxa"/>
            <w:gridSpan w:val="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55208C7A" w14:textId="77777777" w:rsidR="00AF04C3" w:rsidRDefault="00A014C0">
            <w:pPr>
              <w:jc w:val="both"/>
            </w:pPr>
            <w:r>
              <w:rPr>
                <w:rStyle w:val="Brak"/>
                <w:rFonts w:ascii="Arial" w:hAnsi="Arial"/>
                <w:b/>
                <w:bCs/>
                <w:sz w:val="20"/>
                <w:szCs w:val="20"/>
              </w:rPr>
              <w:t>Dopuszczenie waloryzacji ceny oraz określenie zasad waloryzacji</w:t>
            </w:r>
          </w:p>
        </w:tc>
        <w:tc>
          <w:tcPr>
            <w:tcW w:w="7514" w:type="dxa"/>
            <w:gridSpan w:val="10"/>
            <w:tcBorders>
              <w:top w:val="single" w:sz="8" w:space="0" w:color="000000"/>
              <w:left w:val="single" w:sz="8" w:space="0" w:color="000000"/>
              <w:bottom w:val="single" w:sz="8" w:space="0" w:color="000000"/>
              <w:right w:val="single" w:sz="8" w:space="0" w:color="000000"/>
            </w:tcBorders>
            <w:shd w:val="clear" w:color="auto" w:fill="auto"/>
            <w:tcMar>
              <w:top w:w="80" w:type="dxa"/>
              <w:left w:w="440" w:type="dxa"/>
              <w:bottom w:w="80" w:type="dxa"/>
              <w:right w:w="80" w:type="dxa"/>
            </w:tcMar>
          </w:tcPr>
          <w:p w14:paraId="5CB9FCA9" w14:textId="77777777" w:rsidR="00AF04C3" w:rsidRDefault="00A014C0">
            <w:pPr>
              <w:ind w:left="360"/>
              <w:jc w:val="both"/>
              <w:rPr>
                <w:rStyle w:val="Brak"/>
                <w:rFonts w:ascii="Arial" w:eastAsia="Arial" w:hAnsi="Arial" w:cs="Arial"/>
                <w:sz w:val="18"/>
                <w:szCs w:val="18"/>
              </w:rPr>
            </w:pPr>
            <w:r>
              <w:rPr>
                <w:rStyle w:val="Brak"/>
                <w:rFonts w:ascii="Arial" w:hAnsi="Arial"/>
                <w:sz w:val="18"/>
                <w:szCs w:val="18"/>
              </w:rPr>
              <w:t>Cena może zostać zwaloryzowana, jeśli wskaźnik miesięczny w stosunku do poprzedniego miesiąca wzrostu cen produkcji budowlano-montażowej ogłaszany przez Prezesa GUS, skumulowany od pierwszego pełnego miesiąca po dacie zawarcia umowy deweloperskiej do dnia zakończenia budowy włącznie przekroczy 10%. Deweloper może zwaloryzować cenę  o nadwyżkę skumulowanego wskaźnika ponad 10%. Waloryzacja nie obejmie tej części ceny, kt</w:t>
            </w:r>
            <w:r>
              <w:rPr>
                <w:rStyle w:val="Brak"/>
                <w:rFonts w:ascii="Arial" w:hAnsi="Arial"/>
                <w:sz w:val="18"/>
                <w:szCs w:val="18"/>
                <w:lang w:val="es-ES_tradnl"/>
              </w:rPr>
              <w:t>ó</w:t>
            </w:r>
            <w:r>
              <w:rPr>
                <w:rStyle w:val="Brak"/>
                <w:rFonts w:ascii="Arial" w:hAnsi="Arial"/>
                <w:sz w:val="18"/>
                <w:szCs w:val="18"/>
              </w:rPr>
              <w:t>ra została już zapłacona przez nabywcę przed rozpoczęciem miesiąca, w kt</w:t>
            </w:r>
            <w:r>
              <w:rPr>
                <w:rStyle w:val="Brak"/>
                <w:rFonts w:ascii="Arial" w:hAnsi="Arial"/>
                <w:sz w:val="18"/>
                <w:szCs w:val="18"/>
                <w:lang w:val="es-ES_tradnl"/>
              </w:rPr>
              <w:t>ó</w:t>
            </w:r>
            <w:r>
              <w:rPr>
                <w:rStyle w:val="Brak"/>
                <w:rFonts w:ascii="Arial" w:hAnsi="Arial"/>
                <w:sz w:val="18"/>
                <w:szCs w:val="18"/>
              </w:rPr>
              <w:t xml:space="preserve">rym wskaźnik przekroczył 10% przy czym nabywcy będzie przysługiwało prawo do odstąpienia od umowy deweloperskiej na zasadach określonych w tej umowie. </w:t>
            </w:r>
          </w:p>
          <w:p w14:paraId="661EBF27" w14:textId="77777777" w:rsidR="00AF04C3" w:rsidRDefault="00AF04C3">
            <w:pPr>
              <w:ind w:left="360"/>
              <w:jc w:val="both"/>
              <w:rPr>
                <w:rStyle w:val="Brak"/>
                <w:rFonts w:ascii="Arial" w:eastAsia="Arial" w:hAnsi="Arial" w:cs="Arial"/>
                <w:i/>
                <w:iCs/>
                <w:sz w:val="18"/>
                <w:szCs w:val="18"/>
              </w:rPr>
            </w:pPr>
          </w:p>
          <w:p w14:paraId="44981A41" w14:textId="77777777" w:rsidR="00AF04C3" w:rsidRDefault="00A014C0">
            <w:pPr>
              <w:jc w:val="both"/>
              <w:rPr>
                <w:rStyle w:val="Brak"/>
                <w:rFonts w:ascii="Arial" w:eastAsia="Arial" w:hAnsi="Arial" w:cs="Arial"/>
                <w:sz w:val="18"/>
                <w:szCs w:val="18"/>
              </w:rPr>
            </w:pPr>
            <w:r>
              <w:rPr>
                <w:rStyle w:val="Brak"/>
                <w:rFonts w:ascii="Arial" w:hAnsi="Arial"/>
                <w:i/>
                <w:iCs/>
                <w:sz w:val="18"/>
                <w:szCs w:val="18"/>
              </w:rPr>
              <w:t> </w:t>
            </w:r>
            <w:r>
              <w:rPr>
                <w:rStyle w:val="Brak"/>
                <w:rFonts w:ascii="Arial" w:hAnsi="Arial"/>
                <w:sz w:val="18"/>
                <w:szCs w:val="18"/>
              </w:rPr>
              <w:t>Zmiana ceny jest także dopuszczalna w przypadkach:</w:t>
            </w:r>
          </w:p>
          <w:p w14:paraId="1A33F659" w14:textId="77777777" w:rsidR="00AF04C3" w:rsidRDefault="00A014C0">
            <w:pPr>
              <w:pStyle w:val="Akapitzlist"/>
              <w:numPr>
                <w:ilvl w:val="0"/>
                <w:numId w:val="7"/>
              </w:numPr>
              <w:jc w:val="both"/>
              <w:rPr>
                <w:rFonts w:ascii="Arial" w:hAnsi="Arial"/>
                <w:sz w:val="18"/>
                <w:szCs w:val="18"/>
              </w:rPr>
            </w:pPr>
            <w:r>
              <w:rPr>
                <w:rStyle w:val="Brak"/>
                <w:rFonts w:ascii="Arial" w:hAnsi="Arial"/>
                <w:sz w:val="18"/>
                <w:szCs w:val="18"/>
              </w:rPr>
              <w:t xml:space="preserve">zmiany stawki podatku VAT proporcjonalnie do zmiany stawki podatku, przy czym nabywcy będzie przysługiwało prawo do odstąpienia od umowy deweloperskiej </w:t>
            </w:r>
            <w:r>
              <w:rPr>
                <w:rStyle w:val="Brak"/>
                <w:rFonts w:ascii="Arial" w:eastAsia="Arial" w:hAnsi="Arial" w:cs="Arial"/>
                <w:sz w:val="18"/>
                <w:szCs w:val="18"/>
              </w:rPr>
              <w:br/>
            </w:r>
            <w:r>
              <w:rPr>
                <w:rStyle w:val="Brak"/>
                <w:rFonts w:ascii="Arial" w:hAnsi="Arial"/>
                <w:sz w:val="18"/>
                <w:szCs w:val="18"/>
              </w:rPr>
              <w:t xml:space="preserve">na zasadach określonych w tej umowie. </w:t>
            </w:r>
          </w:p>
          <w:p w14:paraId="7CA79C20" w14:textId="77777777" w:rsidR="00AF04C3" w:rsidRDefault="00A014C0">
            <w:pPr>
              <w:pStyle w:val="Akapitzlist"/>
              <w:numPr>
                <w:ilvl w:val="0"/>
                <w:numId w:val="8"/>
              </w:numPr>
              <w:jc w:val="both"/>
              <w:rPr>
                <w:rStyle w:val="Brak"/>
                <w:rFonts w:ascii="Arial" w:hAnsi="Arial"/>
                <w:sz w:val="18"/>
                <w:szCs w:val="18"/>
              </w:rPr>
            </w:pPr>
            <w:r>
              <w:rPr>
                <w:rStyle w:val="Brak"/>
                <w:rFonts w:ascii="Arial" w:hAnsi="Arial"/>
                <w:sz w:val="18"/>
                <w:szCs w:val="18"/>
              </w:rPr>
              <w:t xml:space="preserve">różnicy między powierzchnią lokalu mieszkalnego określoną w umowie deweloperskiej, a powierzchnią lokalu pomierzoną w oparciu o zasady zawarte </w:t>
            </w:r>
            <w:r>
              <w:rPr>
                <w:rStyle w:val="Brak"/>
                <w:rFonts w:ascii="Arial" w:eastAsia="Arial" w:hAnsi="Arial" w:cs="Arial"/>
                <w:sz w:val="18"/>
                <w:szCs w:val="18"/>
              </w:rPr>
              <w:br/>
            </w:r>
            <w:r>
              <w:rPr>
                <w:rStyle w:val="Brak"/>
                <w:rFonts w:ascii="Arial" w:hAnsi="Arial"/>
                <w:sz w:val="18"/>
                <w:szCs w:val="18"/>
              </w:rPr>
              <w:t>w normie PN-ISO 9836, proporcjonalnie do tej zmiany, przy czym nabywcy będzie przysługiwało prawo do odstąpienia od umowy deweloperskiej na zasadach określonych w tej umowie.</w:t>
            </w:r>
          </w:p>
          <w:p w14:paraId="567E79CA" w14:textId="4A3821A0" w:rsidR="00A0072F" w:rsidRPr="00A0072F" w:rsidRDefault="00A0072F" w:rsidP="00A0072F">
            <w:pPr>
              <w:jc w:val="both"/>
              <w:rPr>
                <w:rFonts w:ascii="Arial" w:hAnsi="Arial"/>
                <w:sz w:val="18"/>
                <w:szCs w:val="18"/>
              </w:rPr>
            </w:pPr>
          </w:p>
        </w:tc>
      </w:tr>
      <w:tr w:rsidR="00AF04C3" w14:paraId="22E72B4F" w14:textId="77777777">
        <w:trPr>
          <w:trHeight w:val="71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22C2728" w14:textId="77777777" w:rsidR="00AF04C3" w:rsidRDefault="00A014C0">
            <w:pPr>
              <w:jc w:val="both"/>
            </w:pPr>
            <w:r>
              <w:rPr>
                <w:rStyle w:val="Brak"/>
                <w:rFonts w:ascii="Arial" w:hAnsi="Arial"/>
                <w:b/>
                <w:bCs/>
                <w:sz w:val="20"/>
                <w:szCs w:val="20"/>
              </w:rPr>
              <w:t>WARUNKI ODSTĄ</w:t>
            </w:r>
            <w:r>
              <w:rPr>
                <w:rStyle w:val="Brak"/>
                <w:rFonts w:ascii="Arial" w:hAnsi="Arial"/>
                <w:b/>
                <w:bCs/>
                <w:sz w:val="20"/>
                <w:szCs w:val="20"/>
                <w:lang w:val="en-US"/>
              </w:rPr>
              <w:t>PIENIA OD UMOWY DEWELOPERSKIEJ LUB UMOWY, O KT</w:t>
            </w:r>
            <w:r>
              <w:rPr>
                <w:rStyle w:val="Brak"/>
                <w:rFonts w:ascii="Arial" w:hAnsi="Arial"/>
                <w:b/>
                <w:bCs/>
                <w:sz w:val="20"/>
                <w:szCs w:val="20"/>
              </w:rPr>
              <w:t>Ó</w:t>
            </w:r>
            <w:r>
              <w:rPr>
                <w:rStyle w:val="Brak"/>
                <w:rFonts w:ascii="Arial" w:hAnsi="Arial"/>
                <w:b/>
                <w:bCs/>
                <w:sz w:val="20"/>
                <w:szCs w:val="20"/>
                <w:lang w:val="de-DE"/>
              </w:rPr>
              <w:t>REJ MOWA W ART. 2 UST. 1 PKT 2, 3 LUB 5 USTAWY Z DNIA 20 MAJA 2021 R. O OCHRONIE PRAW NABYWCY LOKALU MIESZKALNEGO LUB DOMU JEDNORODZINNEGO ORAZ DEWELOPERSKIM FUNDUSZU GWARANCYJNYM</w:t>
            </w:r>
          </w:p>
        </w:tc>
      </w:tr>
      <w:tr w:rsidR="00AF04C3" w14:paraId="48A14893" w14:textId="77777777">
        <w:trPr>
          <w:trHeight w:val="13983"/>
        </w:trPr>
        <w:tc>
          <w:tcPr>
            <w:tcW w:w="2634" w:type="dxa"/>
            <w:gridSpan w:val="3"/>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9754041"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lastRenderedPageBreak/>
              <w:t>Warunki, na jakich można</w:t>
            </w:r>
          </w:p>
          <w:p w14:paraId="422ECD30" w14:textId="77777777" w:rsidR="00AF04C3" w:rsidRDefault="00A014C0">
            <w:pPr>
              <w:jc w:val="both"/>
              <w:rPr>
                <w:rStyle w:val="Brak"/>
                <w:rFonts w:ascii="Arial" w:eastAsia="Arial" w:hAnsi="Arial" w:cs="Arial"/>
                <w:b/>
                <w:bCs/>
                <w:sz w:val="20"/>
                <w:szCs w:val="20"/>
              </w:rPr>
            </w:pPr>
            <w:r>
              <w:rPr>
                <w:rStyle w:val="Brak"/>
                <w:rFonts w:ascii="Arial" w:hAnsi="Arial"/>
                <w:b/>
                <w:bCs/>
                <w:sz w:val="20"/>
                <w:szCs w:val="20"/>
              </w:rPr>
              <w:t>odstąpić od umowy deweloperskiej lub jednej z um</w:t>
            </w:r>
            <w:r>
              <w:rPr>
                <w:rStyle w:val="Brak"/>
                <w:rFonts w:ascii="Arial" w:hAnsi="Arial"/>
                <w:b/>
                <w:bCs/>
                <w:sz w:val="20"/>
                <w:szCs w:val="20"/>
                <w:lang w:val="es-ES_tradnl"/>
              </w:rPr>
              <w:t>ó</w:t>
            </w:r>
            <w:r>
              <w:rPr>
                <w:rStyle w:val="Brak"/>
                <w:rFonts w:ascii="Arial" w:hAnsi="Arial"/>
                <w:b/>
                <w:bCs/>
                <w:sz w:val="20"/>
                <w:szCs w:val="20"/>
              </w:rPr>
              <w:t>w, o kt</w:t>
            </w:r>
            <w:r>
              <w:rPr>
                <w:rStyle w:val="Brak"/>
                <w:rFonts w:ascii="Arial" w:hAnsi="Arial"/>
                <w:b/>
                <w:bCs/>
                <w:sz w:val="20"/>
                <w:szCs w:val="20"/>
                <w:lang w:val="es-ES_tradnl"/>
              </w:rPr>
              <w:t>ó</w:t>
            </w:r>
            <w:r>
              <w:rPr>
                <w:rStyle w:val="Brak"/>
                <w:rFonts w:ascii="Arial" w:hAnsi="Arial"/>
                <w:b/>
                <w:bCs/>
                <w:sz w:val="20"/>
                <w:szCs w:val="20"/>
              </w:rPr>
              <w:t>rych mowa w art. 2 ust. 1 pkt 2, 3 lub 5 ustawy z dnia 20 maja 2021 r. o ochronie praw nabywcy lokalu mieszkalnego lub domu jednorodzinnego oraz Deweloperskim Funduszu</w:t>
            </w:r>
          </w:p>
          <w:p w14:paraId="18828088" w14:textId="77777777" w:rsidR="00AF04C3" w:rsidRDefault="00A014C0">
            <w:pPr>
              <w:jc w:val="both"/>
            </w:pPr>
            <w:r>
              <w:rPr>
                <w:rStyle w:val="Brak"/>
                <w:rFonts w:ascii="Arial" w:hAnsi="Arial"/>
                <w:b/>
                <w:bCs/>
                <w:sz w:val="20"/>
                <w:szCs w:val="20"/>
              </w:rPr>
              <w:t>Gwarancyjnym</w:t>
            </w:r>
          </w:p>
        </w:tc>
        <w:tc>
          <w:tcPr>
            <w:tcW w:w="7856" w:type="dxa"/>
            <w:gridSpan w:val="11"/>
            <w:tcBorders>
              <w:top w:val="single" w:sz="8" w:space="0" w:color="000000"/>
              <w:left w:val="single" w:sz="8" w:space="0" w:color="000000"/>
              <w:bottom w:val="single" w:sz="8" w:space="0" w:color="000000"/>
              <w:right w:val="single" w:sz="8" w:space="0" w:color="000000"/>
            </w:tcBorders>
            <w:shd w:val="clear" w:color="auto" w:fill="auto"/>
            <w:tcMar>
              <w:top w:w="80" w:type="dxa"/>
              <w:left w:w="780" w:type="dxa"/>
              <w:bottom w:w="80" w:type="dxa"/>
              <w:right w:w="80" w:type="dxa"/>
            </w:tcMar>
          </w:tcPr>
          <w:p w14:paraId="6189AFEE" w14:textId="77777777" w:rsidR="00AF04C3" w:rsidRDefault="00A014C0">
            <w:pPr>
              <w:widowControl w:val="0"/>
              <w:ind w:left="700" w:hanging="700"/>
              <w:jc w:val="both"/>
              <w:rPr>
                <w:rFonts w:ascii="Arial" w:eastAsia="Arial" w:hAnsi="Arial" w:cs="Arial"/>
                <w:sz w:val="16"/>
                <w:szCs w:val="16"/>
              </w:rPr>
            </w:pPr>
            <w:r>
              <w:rPr>
                <w:rStyle w:val="Brak"/>
                <w:rFonts w:ascii="Arial" w:hAnsi="Arial"/>
                <w:b/>
                <w:bCs/>
                <w:sz w:val="16"/>
                <w:szCs w:val="16"/>
              </w:rPr>
              <w:t>Nabywca</w:t>
            </w:r>
            <w:r>
              <w:rPr>
                <w:rFonts w:ascii="Arial" w:hAnsi="Arial"/>
                <w:sz w:val="16"/>
                <w:szCs w:val="16"/>
              </w:rPr>
              <w:t xml:space="preserve"> ma prawo odstąpić od niniejszej umowy w następujących sytuacjach: </w:t>
            </w:r>
          </w:p>
          <w:p w14:paraId="7A2F2515" w14:textId="77777777" w:rsidR="00AF04C3" w:rsidRDefault="00A014C0">
            <w:pPr>
              <w:widowControl w:val="0"/>
              <w:ind w:left="700" w:hanging="700"/>
              <w:jc w:val="both"/>
              <w:rPr>
                <w:rFonts w:ascii="Arial" w:eastAsia="Arial" w:hAnsi="Arial" w:cs="Arial"/>
                <w:sz w:val="16"/>
                <w:szCs w:val="16"/>
              </w:rPr>
            </w:pPr>
            <w:r>
              <w:rPr>
                <w:rStyle w:val="Brak"/>
                <w:rFonts w:ascii="Arial" w:hAnsi="Arial"/>
                <w:sz w:val="16"/>
                <w:szCs w:val="16"/>
                <w:lang w:val="de-DE"/>
              </w:rPr>
              <w:t>1)     je</w:t>
            </w:r>
            <w:r>
              <w:rPr>
                <w:rFonts w:ascii="Arial" w:hAnsi="Arial"/>
                <w:sz w:val="16"/>
                <w:szCs w:val="16"/>
              </w:rPr>
              <w:t>żeli umowa deweloperska nie zawiera odpowiednio element</w:t>
            </w:r>
            <w:r>
              <w:rPr>
                <w:rStyle w:val="Brak"/>
                <w:rFonts w:ascii="Arial" w:hAnsi="Arial"/>
                <w:sz w:val="16"/>
                <w:szCs w:val="16"/>
                <w:lang w:val="es-ES_tradnl"/>
              </w:rPr>
              <w:t>ó</w:t>
            </w:r>
            <w:r>
              <w:rPr>
                <w:rFonts w:ascii="Arial" w:hAnsi="Arial"/>
                <w:sz w:val="16"/>
                <w:szCs w:val="16"/>
              </w:rPr>
              <w:t>w, o kt</w:t>
            </w:r>
            <w:r>
              <w:rPr>
                <w:rStyle w:val="Brak"/>
                <w:rFonts w:ascii="Arial" w:hAnsi="Arial"/>
                <w:sz w:val="16"/>
                <w:szCs w:val="16"/>
                <w:lang w:val="es-ES_tradnl"/>
              </w:rPr>
              <w:t>ó</w:t>
            </w:r>
            <w:r>
              <w:rPr>
                <w:rFonts w:ascii="Arial" w:hAnsi="Arial"/>
                <w:sz w:val="16"/>
                <w:szCs w:val="16"/>
              </w:rPr>
              <w:t>rych mowa w art. 35 albo w art. 36 ustawy z dnia 20 maja 2021 r. o ochronie praw nabywcy lokalu mieszkalnego lub domu jednorodzinnego oraz Deweloperskim Funduszu Gwarancyjnym</w:t>
            </w:r>
          </w:p>
          <w:p w14:paraId="7DAE9ED8"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2)</w:t>
            </w:r>
            <w:r>
              <w:rPr>
                <w:rFonts w:ascii="Arial" w:hAnsi="Arial"/>
                <w:sz w:val="16"/>
                <w:szCs w:val="16"/>
              </w:rPr>
              <w:tab/>
              <w:t xml:space="preserve">jeżeli informacje zawarte w umowie deweloperskiej nie są zgodne z informacjami zawartymi w prospekcie informacyjnym lub jego załącznikach, z wyjątkiem zmian, </w:t>
            </w:r>
            <w:r>
              <w:rPr>
                <w:rFonts w:ascii="Arial" w:eastAsia="Arial" w:hAnsi="Arial" w:cs="Arial"/>
                <w:sz w:val="16"/>
                <w:szCs w:val="16"/>
              </w:rPr>
              <w:br/>
            </w:r>
            <w:r>
              <w:rPr>
                <w:rFonts w:ascii="Arial" w:hAnsi="Arial"/>
                <w:sz w:val="16"/>
                <w:szCs w:val="16"/>
              </w:rPr>
              <w:t>o kt</w:t>
            </w:r>
            <w:r>
              <w:rPr>
                <w:rStyle w:val="Brak"/>
                <w:rFonts w:ascii="Arial" w:hAnsi="Arial"/>
                <w:sz w:val="16"/>
                <w:szCs w:val="16"/>
                <w:lang w:val="es-ES_tradnl"/>
              </w:rPr>
              <w:t>ó</w:t>
            </w:r>
            <w:r>
              <w:rPr>
                <w:rFonts w:ascii="Arial" w:hAnsi="Arial"/>
                <w:sz w:val="16"/>
                <w:szCs w:val="16"/>
              </w:rPr>
              <w:t>rych mowa w art. 35 ust. 2 ww. ustawy;</w:t>
            </w:r>
          </w:p>
          <w:p w14:paraId="2F10CD5D"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3)</w:t>
            </w:r>
            <w:r>
              <w:rPr>
                <w:rFonts w:ascii="Arial" w:hAnsi="Arial"/>
                <w:sz w:val="16"/>
                <w:szCs w:val="16"/>
              </w:rPr>
              <w:tab/>
              <w:t>jeż</w:t>
            </w:r>
            <w:r>
              <w:rPr>
                <w:rStyle w:val="Brak"/>
                <w:rFonts w:ascii="Arial" w:hAnsi="Arial"/>
                <w:sz w:val="16"/>
                <w:szCs w:val="16"/>
                <w:lang w:val="nl-NL"/>
              </w:rPr>
              <w:t>eli deweloper nie dor</w:t>
            </w:r>
            <w:r>
              <w:rPr>
                <w:rFonts w:ascii="Arial" w:hAnsi="Arial"/>
                <w:sz w:val="16"/>
                <w:szCs w:val="16"/>
              </w:rPr>
              <w:t xml:space="preserve">ęczył zgodnie z art. 21 lub art. 22 prospektu informacyjnego wraz z załącznikami lub informacji o zmianie danych lub informacji zawartych </w:t>
            </w:r>
            <w:r>
              <w:rPr>
                <w:rFonts w:ascii="Arial" w:eastAsia="Arial" w:hAnsi="Arial" w:cs="Arial"/>
                <w:sz w:val="16"/>
                <w:szCs w:val="16"/>
              </w:rPr>
              <w:br/>
            </w:r>
            <w:r>
              <w:rPr>
                <w:rFonts w:ascii="Arial" w:hAnsi="Arial"/>
                <w:sz w:val="16"/>
                <w:szCs w:val="16"/>
              </w:rPr>
              <w:t>w prospekcie informacyjnym lub jego załącznikach;</w:t>
            </w:r>
          </w:p>
          <w:p w14:paraId="32A33D3B"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4)</w:t>
            </w:r>
            <w:r>
              <w:rPr>
                <w:rFonts w:ascii="Arial" w:hAnsi="Arial"/>
                <w:sz w:val="16"/>
                <w:szCs w:val="16"/>
              </w:rPr>
              <w:tab/>
              <w:t>jeżeli dane lub informacje zawarte w prospekcie informacyjnym lub jego załącznikach, na podstawie kt</w:t>
            </w:r>
            <w:r>
              <w:rPr>
                <w:rStyle w:val="Brak"/>
                <w:rFonts w:ascii="Arial" w:hAnsi="Arial"/>
                <w:sz w:val="16"/>
                <w:szCs w:val="16"/>
                <w:lang w:val="es-ES_tradnl"/>
              </w:rPr>
              <w:t>ó</w:t>
            </w:r>
            <w:r>
              <w:rPr>
                <w:rFonts w:ascii="Arial" w:hAnsi="Arial"/>
                <w:sz w:val="16"/>
                <w:szCs w:val="16"/>
              </w:rPr>
              <w:t xml:space="preserve">rych zawarto umowę </w:t>
            </w:r>
            <w:r>
              <w:rPr>
                <w:rStyle w:val="Brak"/>
                <w:rFonts w:ascii="Arial" w:hAnsi="Arial"/>
                <w:sz w:val="16"/>
                <w:szCs w:val="16"/>
                <w:lang w:val="nl-NL"/>
              </w:rPr>
              <w:t>dewelopersk</w:t>
            </w:r>
            <w:r>
              <w:rPr>
                <w:rFonts w:ascii="Arial" w:hAnsi="Arial"/>
                <w:sz w:val="16"/>
                <w:szCs w:val="16"/>
              </w:rPr>
              <w:t>ą są niezgodne ze stanem faktycznym lub prawnym w dniu zawarcia umowy;</w:t>
            </w:r>
          </w:p>
          <w:p w14:paraId="3B70CF1C"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5)</w:t>
            </w:r>
            <w:r>
              <w:rPr>
                <w:rFonts w:ascii="Arial" w:hAnsi="Arial"/>
                <w:sz w:val="16"/>
                <w:szCs w:val="16"/>
              </w:rPr>
              <w:tab/>
              <w:t>jeżeli prospekt informacyjny, na podstawie kt</w:t>
            </w:r>
            <w:r>
              <w:rPr>
                <w:rStyle w:val="Brak"/>
                <w:rFonts w:ascii="Arial" w:hAnsi="Arial"/>
                <w:sz w:val="16"/>
                <w:szCs w:val="16"/>
                <w:lang w:val="es-ES_tradnl"/>
              </w:rPr>
              <w:t>ó</w:t>
            </w:r>
            <w:r>
              <w:rPr>
                <w:rFonts w:ascii="Arial" w:hAnsi="Arial"/>
                <w:sz w:val="16"/>
                <w:szCs w:val="16"/>
              </w:rPr>
              <w:t xml:space="preserve">rego zawarto umowę </w:t>
            </w:r>
            <w:r>
              <w:rPr>
                <w:rStyle w:val="Brak"/>
                <w:rFonts w:ascii="Arial" w:hAnsi="Arial"/>
                <w:sz w:val="16"/>
                <w:szCs w:val="16"/>
                <w:lang w:val="nl-NL"/>
              </w:rPr>
              <w:t>dewelopersk</w:t>
            </w:r>
            <w:r>
              <w:rPr>
                <w:rFonts w:ascii="Arial" w:hAnsi="Arial"/>
                <w:sz w:val="16"/>
                <w:szCs w:val="16"/>
              </w:rPr>
              <w:t xml:space="preserve">ą </w:t>
            </w:r>
            <w:r>
              <w:rPr>
                <w:rFonts w:ascii="Arial" w:hAnsi="Arial"/>
                <w:sz w:val="16"/>
                <w:szCs w:val="16"/>
              </w:rPr>
              <w:br/>
              <w:t>nie zawiera danych lub informacji określonych we wzorze prospektu informacyjnego;</w:t>
            </w:r>
          </w:p>
          <w:p w14:paraId="71C6345E"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6)</w:t>
            </w:r>
            <w:r>
              <w:rPr>
                <w:rFonts w:ascii="Arial" w:hAnsi="Arial"/>
                <w:sz w:val="16"/>
                <w:szCs w:val="16"/>
              </w:rPr>
              <w:tab/>
              <w:t>w przypadku nie przeniesienia na nabywcę praw wynikających z umowy deweloperskiej w terminie wynikającym z umowy</w:t>
            </w:r>
          </w:p>
          <w:p w14:paraId="5BD3FA20"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7)</w:t>
            </w:r>
            <w:r>
              <w:rPr>
                <w:rFonts w:ascii="Arial" w:hAnsi="Arial"/>
                <w:sz w:val="16"/>
                <w:szCs w:val="16"/>
              </w:rPr>
              <w:tab/>
              <w:t>w przypadku gdy deweloper nie zawrze umowy mieszkaniowego rachunku powierniczego z innym bankiem w trybie i terminie, o kt</w:t>
            </w:r>
            <w:r>
              <w:rPr>
                <w:rStyle w:val="Brak"/>
                <w:rFonts w:ascii="Arial" w:hAnsi="Arial"/>
                <w:sz w:val="16"/>
                <w:szCs w:val="16"/>
                <w:lang w:val="es-ES_tradnl"/>
              </w:rPr>
              <w:t>ó</w:t>
            </w:r>
            <w:r>
              <w:rPr>
                <w:rFonts w:ascii="Arial" w:hAnsi="Arial"/>
                <w:sz w:val="16"/>
                <w:szCs w:val="16"/>
              </w:rPr>
              <w:t>rych mowa w art. 10 ust. 1 ww. ustawy</w:t>
            </w:r>
          </w:p>
          <w:p w14:paraId="6E2F80C1"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8)</w:t>
            </w:r>
            <w:r>
              <w:rPr>
                <w:rFonts w:ascii="Arial" w:hAnsi="Arial"/>
                <w:sz w:val="16"/>
                <w:szCs w:val="16"/>
              </w:rPr>
              <w:tab/>
              <w:t xml:space="preserve">w przypadku gdy deweloper nie posiada zgody wierzyciela hipotecznego </w:t>
            </w:r>
            <w:r>
              <w:rPr>
                <w:rFonts w:ascii="Arial" w:eastAsia="Arial" w:hAnsi="Arial" w:cs="Arial"/>
                <w:sz w:val="16"/>
                <w:szCs w:val="16"/>
              </w:rPr>
              <w:br/>
            </w:r>
            <w:r>
              <w:rPr>
                <w:rFonts w:ascii="Arial" w:hAnsi="Arial"/>
                <w:sz w:val="16"/>
                <w:szCs w:val="16"/>
              </w:rPr>
              <w:t>lub zobowiązania do jej udzielenia, o kt</w:t>
            </w:r>
            <w:r>
              <w:rPr>
                <w:rStyle w:val="Brak"/>
                <w:rFonts w:ascii="Arial" w:hAnsi="Arial"/>
                <w:sz w:val="16"/>
                <w:szCs w:val="16"/>
                <w:lang w:val="es-ES_tradnl"/>
              </w:rPr>
              <w:t>ó</w:t>
            </w:r>
            <w:r>
              <w:rPr>
                <w:rFonts w:ascii="Arial" w:hAnsi="Arial"/>
                <w:sz w:val="16"/>
                <w:szCs w:val="16"/>
              </w:rPr>
              <w:t>rych mowa w art. 25 ust. 1 pkt 1 lub 2 ww. ustawy (zgoda na bezobciążeniowe przeniesienie własności lokalu na nabywcę)</w:t>
            </w:r>
          </w:p>
          <w:p w14:paraId="2F6B51DE"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9)</w:t>
            </w:r>
            <w:r>
              <w:rPr>
                <w:rFonts w:ascii="Arial" w:hAnsi="Arial"/>
                <w:sz w:val="16"/>
                <w:szCs w:val="16"/>
              </w:rPr>
              <w:tab/>
              <w:t>w przypadku niewykonania przez dewelopera obowiązku, o kt</w:t>
            </w:r>
            <w:r>
              <w:rPr>
                <w:rStyle w:val="Brak"/>
                <w:rFonts w:ascii="Arial" w:hAnsi="Arial"/>
                <w:sz w:val="16"/>
                <w:szCs w:val="16"/>
                <w:lang w:val="es-ES_tradnl"/>
              </w:rPr>
              <w:t>ó</w:t>
            </w:r>
            <w:r>
              <w:rPr>
                <w:rFonts w:ascii="Arial" w:hAnsi="Arial"/>
                <w:sz w:val="16"/>
                <w:szCs w:val="16"/>
              </w:rPr>
              <w:t>rym mowa w art. 12 ust. 2, w terminie określonym w tym przepisie (poinformowania nabywcy w terminie 10 dni od dnia zawarcia umowy mieszkaniowego rachunku powierniczego z innym bankiem w przypadku upadłości banku prowadzącego mieszkaniowy rachunek powierniczy)</w:t>
            </w:r>
          </w:p>
          <w:p w14:paraId="43307EE6"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10)</w:t>
            </w:r>
            <w:r>
              <w:rPr>
                <w:rFonts w:ascii="Arial" w:hAnsi="Arial"/>
                <w:sz w:val="16"/>
                <w:szCs w:val="16"/>
              </w:rPr>
              <w:tab/>
              <w:t xml:space="preserve">w przypadku nieusunięcia przez dewelopera wady istotnej lokalu mieszkalnego </w:t>
            </w:r>
            <w:r>
              <w:rPr>
                <w:rFonts w:ascii="Arial" w:eastAsia="Arial" w:hAnsi="Arial" w:cs="Arial"/>
                <w:sz w:val="16"/>
                <w:szCs w:val="16"/>
              </w:rPr>
              <w:br/>
            </w:r>
            <w:r>
              <w:rPr>
                <w:rFonts w:ascii="Arial" w:hAnsi="Arial"/>
                <w:sz w:val="16"/>
                <w:szCs w:val="16"/>
              </w:rPr>
              <w:t>albo domu jednorodzinnego na zasadach określonych w art. 41 ust. 11 ustawy deweloperskiej;</w:t>
            </w:r>
          </w:p>
          <w:p w14:paraId="368121CF"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11)</w:t>
            </w:r>
            <w:r>
              <w:rPr>
                <w:rFonts w:ascii="Arial" w:hAnsi="Arial"/>
                <w:sz w:val="16"/>
                <w:szCs w:val="16"/>
              </w:rPr>
              <w:tab/>
              <w:t>w przypadku stwierdzenia przez rzeczoznawcę istnienia wady istotnej, o kt</w:t>
            </w:r>
            <w:r>
              <w:rPr>
                <w:rStyle w:val="Brak"/>
                <w:rFonts w:ascii="Arial" w:hAnsi="Arial"/>
                <w:sz w:val="16"/>
                <w:szCs w:val="16"/>
                <w:lang w:val="es-ES_tradnl"/>
              </w:rPr>
              <w:t>ó</w:t>
            </w:r>
            <w:r>
              <w:rPr>
                <w:rFonts w:ascii="Arial" w:hAnsi="Arial"/>
                <w:sz w:val="16"/>
                <w:szCs w:val="16"/>
              </w:rPr>
              <w:t>rym mowa w art. 41 ust. 15 ustawy deweloperskiej;</w:t>
            </w:r>
          </w:p>
          <w:p w14:paraId="12FADD64"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12)</w:t>
            </w:r>
            <w:r>
              <w:rPr>
                <w:rFonts w:ascii="Arial" w:hAnsi="Arial"/>
                <w:sz w:val="16"/>
                <w:szCs w:val="16"/>
              </w:rPr>
              <w:tab/>
              <w:t>jeżeli syndyk zażądał wykonania umowy na podstawie art. 98 ustawy z dnia 28 lutego 2003 r. - Prawo upadłościowe;</w:t>
            </w:r>
          </w:p>
          <w:p w14:paraId="3D0BFAFA"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W przypadkach, o kt</w:t>
            </w:r>
            <w:r>
              <w:rPr>
                <w:rStyle w:val="Brak"/>
                <w:rFonts w:ascii="Arial" w:hAnsi="Arial"/>
                <w:sz w:val="16"/>
                <w:szCs w:val="16"/>
                <w:lang w:val="es-ES_tradnl"/>
              </w:rPr>
              <w:t>ó</w:t>
            </w:r>
            <w:r>
              <w:rPr>
                <w:rFonts w:ascii="Arial" w:hAnsi="Arial"/>
                <w:sz w:val="16"/>
                <w:szCs w:val="16"/>
              </w:rPr>
              <w:t xml:space="preserve">rych mowa w ust. 1 pkt 1-5, nabywca ma prawo odstąpienia od umowy deweloperskiej w terminie 30 dni od dnia jej zawarcia. </w:t>
            </w:r>
          </w:p>
          <w:p w14:paraId="0FA824C3"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W przypadku, o kt</w:t>
            </w:r>
            <w:r>
              <w:rPr>
                <w:rStyle w:val="Brak"/>
                <w:rFonts w:ascii="Arial" w:hAnsi="Arial"/>
                <w:sz w:val="16"/>
                <w:szCs w:val="16"/>
                <w:lang w:val="es-ES_tradnl"/>
              </w:rPr>
              <w:t>ó</w:t>
            </w:r>
            <w:r>
              <w:rPr>
                <w:rFonts w:ascii="Arial" w:hAnsi="Arial"/>
                <w:sz w:val="16"/>
                <w:szCs w:val="16"/>
              </w:rPr>
              <w:t>rym mowa w pkt 6, przed skorzystaniem z prawa do odstąpienia od umowy nabywca wyznacza deweloperowi 120-dniowy termin na przeniesienie praw wynikających z umowy a w razie bezskutecznego upływu wyznaczonego terminu jest uprawniony do odstąpienia od tej umowy. Nabywca zachowuje roszczenie z tytułu kary umownej za okres opóźnienia.</w:t>
            </w:r>
          </w:p>
          <w:p w14:paraId="4096FB72"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W przypadku, o kt</w:t>
            </w:r>
            <w:r>
              <w:rPr>
                <w:rStyle w:val="Brak"/>
                <w:rFonts w:ascii="Arial" w:hAnsi="Arial"/>
                <w:sz w:val="16"/>
                <w:szCs w:val="16"/>
                <w:lang w:val="es-ES_tradnl"/>
              </w:rPr>
              <w:t>ó</w:t>
            </w:r>
            <w:r>
              <w:rPr>
                <w:rFonts w:ascii="Arial" w:hAnsi="Arial"/>
                <w:sz w:val="16"/>
                <w:szCs w:val="16"/>
              </w:rPr>
              <w:t>rym mowa w pkt 7, nabywca ma prawo odstąpienia od umowy deweloperskiej po dokonaniu przez bank zwrotu środk</w:t>
            </w:r>
            <w:r>
              <w:rPr>
                <w:rStyle w:val="Brak"/>
                <w:rFonts w:ascii="Arial" w:hAnsi="Arial"/>
                <w:sz w:val="16"/>
                <w:szCs w:val="16"/>
                <w:lang w:val="es-ES_tradnl"/>
              </w:rPr>
              <w:t>ó</w:t>
            </w:r>
            <w:r>
              <w:rPr>
                <w:rFonts w:ascii="Arial" w:hAnsi="Arial"/>
                <w:sz w:val="16"/>
                <w:szCs w:val="16"/>
              </w:rPr>
              <w:t>w zgodnie z art. 10 ust. 3 ustawy deweloperskiej</w:t>
            </w:r>
          </w:p>
          <w:p w14:paraId="7B391D80"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W przypadku, o kt</w:t>
            </w:r>
            <w:r>
              <w:rPr>
                <w:rStyle w:val="Brak"/>
                <w:rFonts w:ascii="Arial" w:hAnsi="Arial"/>
                <w:sz w:val="16"/>
                <w:szCs w:val="16"/>
                <w:lang w:val="es-ES_tradnl"/>
              </w:rPr>
              <w:t>ó</w:t>
            </w:r>
            <w:r>
              <w:rPr>
                <w:rFonts w:ascii="Arial" w:hAnsi="Arial"/>
                <w:sz w:val="16"/>
                <w:szCs w:val="16"/>
              </w:rPr>
              <w:t>rym mowa w pkt 8, nabywca ma prawo odstąpienia od umowy deweloperskiej w terminie 60 dni od dnia jej zawarcia.</w:t>
            </w:r>
          </w:p>
          <w:p w14:paraId="592DB694"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W przypadku, o kt</w:t>
            </w:r>
            <w:r>
              <w:rPr>
                <w:rStyle w:val="Brak"/>
                <w:rFonts w:ascii="Arial" w:hAnsi="Arial"/>
                <w:sz w:val="16"/>
                <w:szCs w:val="16"/>
                <w:lang w:val="es-ES_tradnl"/>
              </w:rPr>
              <w:t>ó</w:t>
            </w:r>
            <w:r>
              <w:rPr>
                <w:rFonts w:ascii="Arial" w:hAnsi="Arial"/>
                <w:sz w:val="16"/>
                <w:szCs w:val="16"/>
              </w:rPr>
              <w:t>rym mowa w pkt 9, nabywca ma prawo odstąpienia od umowy deweloperskiej po upływie 60 dni od dnia podania do publicznej wiadomości informacji, o kt</w:t>
            </w:r>
            <w:r>
              <w:rPr>
                <w:rStyle w:val="Brak"/>
                <w:rFonts w:ascii="Arial" w:hAnsi="Arial"/>
                <w:sz w:val="16"/>
                <w:szCs w:val="16"/>
                <w:lang w:val="es-ES_tradnl"/>
              </w:rPr>
              <w:t>ó</w:t>
            </w:r>
            <w:r>
              <w:rPr>
                <w:rFonts w:ascii="Arial" w:hAnsi="Arial"/>
                <w:sz w:val="16"/>
                <w:szCs w:val="16"/>
              </w:rPr>
              <w:t>rych mowa w art. 12 ust. 1 ustawy deweloperskiej.</w:t>
            </w:r>
          </w:p>
          <w:p w14:paraId="49C22801" w14:textId="77777777" w:rsidR="00AF04C3" w:rsidRDefault="00A014C0">
            <w:pPr>
              <w:widowControl w:val="0"/>
              <w:ind w:left="120"/>
              <w:jc w:val="both"/>
              <w:rPr>
                <w:rFonts w:ascii="Arial" w:eastAsia="Arial" w:hAnsi="Arial" w:cs="Arial"/>
                <w:sz w:val="16"/>
                <w:szCs w:val="16"/>
              </w:rPr>
            </w:pPr>
            <w:r>
              <w:rPr>
                <w:rFonts w:ascii="Arial" w:hAnsi="Arial"/>
                <w:sz w:val="16"/>
                <w:szCs w:val="16"/>
              </w:rPr>
              <w:t xml:space="preserve">Dodatkowo – </w:t>
            </w:r>
            <w:r>
              <w:rPr>
                <w:rStyle w:val="Brak"/>
                <w:rFonts w:ascii="Arial" w:hAnsi="Arial"/>
                <w:b/>
                <w:bCs/>
                <w:sz w:val="16"/>
                <w:szCs w:val="16"/>
              </w:rPr>
              <w:t>na podstawie umowy deweloperskiej</w:t>
            </w:r>
            <w:r>
              <w:rPr>
                <w:rFonts w:ascii="Arial" w:hAnsi="Arial"/>
                <w:sz w:val="16"/>
                <w:szCs w:val="16"/>
              </w:rPr>
              <w:t xml:space="preserve"> – </w:t>
            </w:r>
            <w:r>
              <w:rPr>
                <w:rStyle w:val="Brak"/>
                <w:rFonts w:ascii="Arial" w:hAnsi="Arial"/>
                <w:b/>
                <w:bCs/>
                <w:sz w:val="16"/>
                <w:szCs w:val="16"/>
              </w:rPr>
              <w:t>Nabywca ma prawo odstąpienia od umowy w przypadku:</w:t>
            </w:r>
          </w:p>
          <w:p w14:paraId="388578D8" w14:textId="77777777" w:rsidR="00AF04C3" w:rsidRDefault="00A014C0">
            <w:pPr>
              <w:pStyle w:val="Akapitzlist"/>
              <w:widowControl w:val="0"/>
              <w:numPr>
                <w:ilvl w:val="0"/>
                <w:numId w:val="9"/>
              </w:numPr>
              <w:jc w:val="both"/>
              <w:rPr>
                <w:rFonts w:ascii="Arial" w:hAnsi="Arial"/>
                <w:sz w:val="16"/>
                <w:szCs w:val="16"/>
              </w:rPr>
            </w:pPr>
            <w:r>
              <w:rPr>
                <w:rStyle w:val="Brak"/>
                <w:rFonts w:ascii="Arial" w:hAnsi="Arial"/>
                <w:sz w:val="16"/>
                <w:szCs w:val="16"/>
              </w:rPr>
              <w:t xml:space="preserve">gdyby ze względu na proces budowlany, powierzchnia Lokalu Mieszkalnego uległa zwiększeniu lub zmniejszeniu w stosunku do powierzchni wskazanej w § 9 ust. 1 Umowy deweloperskiej </w:t>
            </w:r>
            <w:r>
              <w:rPr>
                <w:rStyle w:val="Brak"/>
                <w:rFonts w:ascii="Arial" w:hAnsi="Arial"/>
                <w:b/>
                <w:bCs/>
                <w:sz w:val="16"/>
                <w:szCs w:val="16"/>
              </w:rPr>
              <w:t>powyżej 2 %</w:t>
            </w:r>
            <w:r>
              <w:rPr>
                <w:rStyle w:val="Brak"/>
                <w:rFonts w:ascii="Arial" w:hAnsi="Arial"/>
                <w:sz w:val="16"/>
                <w:szCs w:val="16"/>
              </w:rPr>
              <w:t xml:space="preserve"> - Nabywca będzie m</w:t>
            </w:r>
            <w:r>
              <w:rPr>
                <w:rStyle w:val="Brak"/>
                <w:rFonts w:ascii="Arial" w:hAnsi="Arial"/>
                <w:sz w:val="16"/>
                <w:szCs w:val="16"/>
                <w:lang w:val="es-ES_tradnl"/>
              </w:rPr>
              <w:t>ó</w:t>
            </w:r>
            <w:r>
              <w:rPr>
                <w:rStyle w:val="Brak"/>
                <w:rFonts w:ascii="Arial" w:hAnsi="Arial"/>
                <w:sz w:val="16"/>
                <w:szCs w:val="16"/>
              </w:rPr>
              <w:t>gł odstąpić od umowy - w terminie 14 dni od daty otrzymania od Dewelopera pisemnej informacji o zmianie wysokości Ceny Lokalu Mieszkalnego;</w:t>
            </w:r>
          </w:p>
          <w:p w14:paraId="7379BF12" w14:textId="77777777" w:rsidR="00AF04C3" w:rsidRDefault="00A014C0">
            <w:pPr>
              <w:pStyle w:val="Akapitzlist"/>
              <w:widowControl w:val="0"/>
              <w:numPr>
                <w:ilvl w:val="0"/>
                <w:numId w:val="9"/>
              </w:numPr>
              <w:jc w:val="both"/>
              <w:rPr>
                <w:rFonts w:ascii="Arial" w:hAnsi="Arial"/>
                <w:sz w:val="16"/>
                <w:szCs w:val="16"/>
              </w:rPr>
            </w:pPr>
            <w:r>
              <w:rPr>
                <w:rStyle w:val="Brak"/>
                <w:rFonts w:ascii="Arial" w:hAnsi="Arial"/>
                <w:sz w:val="16"/>
                <w:szCs w:val="16"/>
              </w:rPr>
              <w:t>zmiany Ceny Lokalu Mieszkalnego i Wynagrodzenia za Miejsce Postojowe spowodowanej zmianą stawki podatku VAT -  Nabywca będzie m</w:t>
            </w:r>
            <w:r>
              <w:rPr>
                <w:rStyle w:val="Brak"/>
                <w:rFonts w:ascii="Arial" w:hAnsi="Arial"/>
                <w:sz w:val="16"/>
                <w:szCs w:val="16"/>
                <w:lang w:val="es-ES_tradnl"/>
              </w:rPr>
              <w:t>ó</w:t>
            </w:r>
            <w:r>
              <w:rPr>
                <w:rStyle w:val="Brak"/>
                <w:rFonts w:ascii="Arial" w:hAnsi="Arial"/>
                <w:sz w:val="16"/>
                <w:szCs w:val="16"/>
              </w:rPr>
              <w:t xml:space="preserve">gł odstąpić </w:t>
            </w:r>
            <w:r>
              <w:rPr>
                <w:rStyle w:val="Brak"/>
                <w:rFonts w:ascii="Arial" w:hAnsi="Arial"/>
                <w:sz w:val="16"/>
                <w:szCs w:val="16"/>
              </w:rPr>
              <w:br/>
              <w:t xml:space="preserve">od umowy w terminie 14 dni od daty otrzymania od Dewelopera pisemnej informacji </w:t>
            </w:r>
            <w:r>
              <w:rPr>
                <w:rStyle w:val="Brak"/>
                <w:rFonts w:ascii="Arial" w:eastAsia="Arial" w:hAnsi="Arial" w:cs="Arial"/>
                <w:sz w:val="16"/>
                <w:szCs w:val="16"/>
              </w:rPr>
              <w:br/>
            </w:r>
            <w:r>
              <w:rPr>
                <w:rStyle w:val="Brak"/>
                <w:rFonts w:ascii="Arial" w:hAnsi="Arial"/>
                <w:sz w:val="16"/>
                <w:szCs w:val="16"/>
              </w:rPr>
              <w:t>o zmianie stawki VAT i związanej z tym zmianie wysokości ceny.</w:t>
            </w:r>
          </w:p>
          <w:p w14:paraId="20A4161E" w14:textId="77777777" w:rsidR="00AF04C3" w:rsidRDefault="00A014C0">
            <w:pPr>
              <w:widowControl w:val="0"/>
              <w:jc w:val="both"/>
              <w:rPr>
                <w:rFonts w:ascii="Arial" w:eastAsia="Arial" w:hAnsi="Arial" w:cs="Arial"/>
                <w:sz w:val="16"/>
                <w:szCs w:val="16"/>
              </w:rPr>
            </w:pPr>
            <w:r>
              <w:rPr>
                <w:rFonts w:ascii="Arial" w:hAnsi="Arial"/>
                <w:sz w:val="16"/>
                <w:szCs w:val="16"/>
              </w:rPr>
              <w:t xml:space="preserve">W przypadku odstąpienia przez Nabywcę od  umowy deweloperskiej przyczyn określonych w umowie deweloperskiej (pkt. 1 i 2 powyżej), będzie ono uznane za wynikające z okoliczności niezależnych od stron, a Nabywcy nie będzie przysługiwało prawo żądania zwrotu zadatku </w:t>
            </w:r>
            <w:r>
              <w:rPr>
                <w:rFonts w:ascii="Arial" w:eastAsia="Arial" w:hAnsi="Arial" w:cs="Arial"/>
                <w:sz w:val="16"/>
                <w:szCs w:val="16"/>
              </w:rPr>
              <w:br/>
            </w:r>
            <w:r>
              <w:rPr>
                <w:rFonts w:ascii="Arial" w:hAnsi="Arial"/>
                <w:sz w:val="16"/>
                <w:szCs w:val="16"/>
              </w:rPr>
              <w:t>w podw</w:t>
            </w:r>
            <w:r>
              <w:rPr>
                <w:rStyle w:val="Brak"/>
                <w:rFonts w:ascii="Arial" w:hAnsi="Arial"/>
                <w:sz w:val="16"/>
                <w:szCs w:val="16"/>
                <w:lang w:val="es-ES_tradnl"/>
              </w:rPr>
              <w:t>ó</w:t>
            </w:r>
            <w:r>
              <w:rPr>
                <w:rFonts w:ascii="Arial" w:hAnsi="Arial"/>
                <w:sz w:val="16"/>
                <w:szCs w:val="16"/>
              </w:rPr>
              <w:t>jnej wysokości na podstawie art. 394 § 1 Kodeksu cywilnego.</w:t>
            </w:r>
          </w:p>
          <w:p w14:paraId="51F14B0C" w14:textId="77777777" w:rsidR="00AF04C3" w:rsidRDefault="00A014C0">
            <w:pPr>
              <w:widowControl w:val="0"/>
              <w:jc w:val="both"/>
              <w:rPr>
                <w:rFonts w:ascii="Arial" w:eastAsia="Arial" w:hAnsi="Arial" w:cs="Arial"/>
                <w:color w:val="333333"/>
                <w:sz w:val="16"/>
                <w:szCs w:val="16"/>
                <w:u w:color="333333"/>
                <w:shd w:val="clear" w:color="auto" w:fill="FFFFFF"/>
              </w:rPr>
            </w:pPr>
            <w:r>
              <w:rPr>
                <w:rFonts w:ascii="Arial" w:hAnsi="Arial"/>
                <w:color w:val="333333"/>
                <w:sz w:val="16"/>
                <w:szCs w:val="16"/>
                <w:u w:color="333333"/>
                <w:shd w:val="clear" w:color="auto" w:fill="FFFFFF"/>
              </w:rPr>
              <w:t>Oświadczenie woli nabywcy o odstąpieniu od umowy deweloperskiej jest skuteczne, jeżeli zawiera zgodę na wykreślenie z księgi wieczystej odpowiednich roszczeń i jest złożone w formie pisemnej z podpisami notarialnie poświadczonymi.</w:t>
            </w:r>
          </w:p>
          <w:p w14:paraId="30D8F682" w14:textId="77777777" w:rsidR="00AF04C3" w:rsidRDefault="00A014C0">
            <w:pPr>
              <w:widowControl w:val="0"/>
              <w:ind w:left="700" w:hanging="700"/>
              <w:jc w:val="both"/>
              <w:rPr>
                <w:rFonts w:ascii="Arial" w:eastAsia="Arial" w:hAnsi="Arial" w:cs="Arial"/>
                <w:sz w:val="16"/>
                <w:szCs w:val="16"/>
              </w:rPr>
            </w:pPr>
            <w:r>
              <w:rPr>
                <w:rStyle w:val="Brak"/>
                <w:rFonts w:ascii="Arial" w:hAnsi="Arial"/>
                <w:b/>
                <w:bCs/>
                <w:sz w:val="16"/>
                <w:szCs w:val="16"/>
                <w:lang w:val="nl-NL"/>
              </w:rPr>
              <w:t xml:space="preserve">Deweloper </w:t>
            </w:r>
            <w:r>
              <w:rPr>
                <w:rFonts w:ascii="Arial" w:hAnsi="Arial"/>
                <w:sz w:val="16"/>
                <w:szCs w:val="16"/>
              </w:rPr>
              <w:t>ma prawo odstąpić od niniejszej umowy  w przypadku:</w:t>
            </w:r>
          </w:p>
          <w:p w14:paraId="0E75A954"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1.</w:t>
            </w:r>
            <w:r>
              <w:rPr>
                <w:rFonts w:ascii="Arial" w:hAnsi="Arial"/>
                <w:sz w:val="16"/>
                <w:szCs w:val="16"/>
              </w:rPr>
              <w:tab/>
              <w:t xml:space="preserve">Niespełnienia przez Nabywcę świadczenia pieniężnego (zapłata) w terminie </w:t>
            </w:r>
            <w:r>
              <w:rPr>
                <w:rFonts w:ascii="Arial" w:eastAsia="Arial" w:hAnsi="Arial" w:cs="Arial"/>
                <w:sz w:val="16"/>
                <w:szCs w:val="16"/>
              </w:rPr>
              <w:br/>
            </w:r>
            <w:r>
              <w:rPr>
                <w:rFonts w:ascii="Arial" w:hAnsi="Arial"/>
                <w:sz w:val="16"/>
                <w:szCs w:val="16"/>
              </w:rPr>
              <w:t xml:space="preserve">lub wysokości określonej w tej umowie mimo wezwania Nabywcy w formie pisemnej </w:t>
            </w:r>
            <w:r>
              <w:rPr>
                <w:rFonts w:ascii="Arial" w:eastAsia="Arial" w:hAnsi="Arial" w:cs="Arial"/>
                <w:sz w:val="16"/>
                <w:szCs w:val="16"/>
              </w:rPr>
              <w:br/>
            </w:r>
            <w:r>
              <w:rPr>
                <w:rFonts w:ascii="Arial" w:hAnsi="Arial"/>
                <w:sz w:val="16"/>
                <w:szCs w:val="16"/>
              </w:rPr>
              <w:t>do uiszczenia zaległych kwot w terminie 30 dni od dnia doręczenia wezwania, chyba, że niespełnienie świadczenia jest spowodowane działaniem siły wyższej,</w:t>
            </w:r>
          </w:p>
          <w:p w14:paraId="52EDB5A9" w14:textId="77777777" w:rsidR="00AF04C3" w:rsidRDefault="00A014C0">
            <w:pPr>
              <w:widowControl w:val="0"/>
              <w:ind w:left="700" w:hanging="700"/>
              <w:jc w:val="both"/>
              <w:rPr>
                <w:rFonts w:ascii="Arial" w:eastAsia="Arial" w:hAnsi="Arial" w:cs="Arial"/>
                <w:sz w:val="16"/>
                <w:szCs w:val="16"/>
              </w:rPr>
            </w:pPr>
            <w:r>
              <w:rPr>
                <w:rFonts w:ascii="Arial" w:hAnsi="Arial"/>
                <w:sz w:val="16"/>
                <w:szCs w:val="16"/>
              </w:rPr>
              <w:t>2.</w:t>
            </w:r>
            <w:r>
              <w:rPr>
                <w:rFonts w:ascii="Arial" w:hAnsi="Arial"/>
                <w:sz w:val="16"/>
                <w:szCs w:val="16"/>
              </w:rPr>
              <w:tab/>
              <w:t>W przypadku nie stawienia się Nabywcy do odbioru mieszkania lub podpisania aktu notarialnego przenoszącego własność na Nabywcę pomimo dwukrotnego doręczenia wezwania w formie pisemnej  w odstępie co najmniej 60 dni, chyba, że niestawienie się jest spowodowane działaniem siły wyższej.</w:t>
            </w:r>
          </w:p>
          <w:p w14:paraId="045EEC70" w14:textId="77777777" w:rsidR="00AF04C3" w:rsidRDefault="00A014C0">
            <w:pPr>
              <w:widowControl w:val="0"/>
              <w:ind w:left="700" w:hanging="700"/>
              <w:jc w:val="both"/>
            </w:pPr>
            <w:r>
              <w:rPr>
                <w:rStyle w:val="Brak"/>
                <w:rFonts w:ascii="Arial" w:hAnsi="Arial"/>
                <w:sz w:val="16"/>
                <w:szCs w:val="16"/>
              </w:rPr>
              <w:lastRenderedPageBreak/>
              <w:t>W przypadku odstąpienia przez Dewelopera w sytuacji określonej w pkt 1, 2 Nabywca jest zobowiązany wyrazić zgodę na wykreślenie roszczeń z księgi wieczystej, złoż</w:t>
            </w:r>
            <w:r>
              <w:rPr>
                <w:rStyle w:val="Brak"/>
                <w:rFonts w:ascii="Arial" w:hAnsi="Arial"/>
                <w:sz w:val="16"/>
                <w:szCs w:val="16"/>
                <w:lang w:val="it-IT"/>
              </w:rPr>
              <w:t xml:space="preserve">one </w:t>
            </w:r>
            <w:r>
              <w:rPr>
                <w:rStyle w:val="Brak"/>
                <w:rFonts w:ascii="Arial" w:eastAsia="Arial" w:hAnsi="Arial" w:cs="Arial"/>
                <w:sz w:val="16"/>
                <w:szCs w:val="16"/>
              </w:rPr>
              <w:br/>
            </w:r>
            <w:r>
              <w:rPr>
                <w:rStyle w:val="Brak"/>
                <w:rFonts w:ascii="Arial" w:hAnsi="Arial"/>
                <w:sz w:val="16"/>
                <w:szCs w:val="16"/>
              </w:rPr>
              <w:t>w formie pisemnej z podpisami notarialnie poświadczonymi.</w:t>
            </w:r>
          </w:p>
        </w:tc>
      </w:tr>
      <w:tr w:rsidR="00AF04C3" w14:paraId="72733DE7" w14:textId="77777777">
        <w:trPr>
          <w:trHeight w:val="273"/>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E69F89B" w14:textId="77777777" w:rsidR="00AF04C3" w:rsidRDefault="00A014C0">
            <w:pPr>
              <w:spacing w:line="276" w:lineRule="auto"/>
              <w:jc w:val="both"/>
            </w:pPr>
            <w:r>
              <w:rPr>
                <w:rStyle w:val="Brak"/>
                <w:rFonts w:ascii="Arial" w:hAnsi="Arial"/>
                <w:b/>
                <w:bCs/>
                <w:sz w:val="20"/>
                <w:szCs w:val="20"/>
                <w:lang w:val="de-DE"/>
              </w:rPr>
              <w:lastRenderedPageBreak/>
              <w:t>INNE INFORMACJE</w:t>
            </w:r>
          </w:p>
        </w:tc>
      </w:tr>
      <w:tr w:rsidR="00AF04C3" w14:paraId="3CE495ED" w14:textId="77777777">
        <w:trPr>
          <w:trHeight w:val="13085"/>
        </w:trPr>
        <w:tc>
          <w:tcPr>
            <w:tcW w:w="10490" w:type="dxa"/>
            <w:gridSpan w:val="1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A1AC0D3"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I. Informacja o </w:t>
            </w:r>
            <w:r>
              <w:rPr>
                <w:rStyle w:val="Brak"/>
                <w:rFonts w:ascii="Arial" w:hAnsi="Arial"/>
                <w:b/>
                <w:bCs/>
                <w:sz w:val="18"/>
                <w:szCs w:val="18"/>
              </w:rPr>
              <w:t>możliwości zapoznania się w lokalu przedsiębiorstwa</w:t>
            </w:r>
            <w:r>
              <w:rPr>
                <w:rStyle w:val="Brak"/>
                <w:rFonts w:ascii="Arial" w:hAnsi="Arial"/>
                <w:sz w:val="18"/>
                <w:szCs w:val="18"/>
              </w:rPr>
              <w:t xml:space="preserve"> przez osobę zainteresowaną zawarciem umowy odpowiednio do zakresu umowy z: </w:t>
            </w:r>
          </w:p>
          <w:p w14:paraId="7F644CDE"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1) aktualnym stanem księgi wieczystej prowadzonej dla nieruchomoś</w:t>
            </w:r>
            <w:r>
              <w:rPr>
                <w:rStyle w:val="Brak"/>
                <w:rFonts w:ascii="Arial" w:hAnsi="Arial"/>
                <w:sz w:val="18"/>
                <w:szCs w:val="18"/>
                <w:lang w:val="it-IT"/>
              </w:rPr>
              <w:t xml:space="preserve">ci; </w:t>
            </w:r>
          </w:p>
          <w:p w14:paraId="45E5E845"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2) aktualnym wydrukiem komputerowym z Centralnej Informacji Krajowego Rejestru Sądowego dot. Dewelopera </w:t>
            </w:r>
          </w:p>
          <w:p w14:paraId="200C7037"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3) pozwoleniem na budowę – </w:t>
            </w:r>
            <w:r>
              <w:rPr>
                <w:rFonts w:ascii="Arial" w:hAnsi="Arial"/>
                <w:sz w:val="18"/>
                <w:szCs w:val="18"/>
              </w:rPr>
              <w:t>Decyzja zatwierdzająca projekt budowlany i udzielająca pozwolenia na budowę wydana przez Starostę Krakowskiego w dniu 9 września 2024 r. – decyzja nr AB.II-S.1.347.2024, znak AB-II-S.6740.1.272.2024.PT</w:t>
            </w:r>
          </w:p>
          <w:p w14:paraId="1839BCF5"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4) sprawozdaniem finansowym dewelopera za ostatnie dwa lata; </w:t>
            </w:r>
          </w:p>
          <w:p w14:paraId="7A12C7B6"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5) projektem budowlanym; </w:t>
            </w:r>
          </w:p>
          <w:p w14:paraId="3D84809C"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6) decyzją o pozwoleniu na użytkowanie budynku lub zawiadomieniem o zakończeniu budowy, do kt</w:t>
            </w:r>
            <w:r>
              <w:rPr>
                <w:rStyle w:val="Brak"/>
                <w:rFonts w:ascii="Arial" w:hAnsi="Arial"/>
                <w:sz w:val="18"/>
                <w:szCs w:val="18"/>
                <w:lang w:val="es-ES_tradnl"/>
              </w:rPr>
              <w:t>ó</w:t>
            </w:r>
            <w:r>
              <w:rPr>
                <w:rStyle w:val="Brak"/>
                <w:rFonts w:ascii="Arial" w:hAnsi="Arial"/>
                <w:sz w:val="18"/>
                <w:szCs w:val="18"/>
              </w:rPr>
              <w:t>rego organ nadzoru budowlanego nie wni</w:t>
            </w:r>
            <w:r>
              <w:rPr>
                <w:rStyle w:val="Brak"/>
                <w:rFonts w:ascii="Arial" w:hAnsi="Arial"/>
                <w:sz w:val="18"/>
                <w:szCs w:val="18"/>
                <w:lang w:val="es-ES_tradnl"/>
              </w:rPr>
              <w:t>ó</w:t>
            </w:r>
            <w:r>
              <w:rPr>
                <w:rStyle w:val="Brak"/>
                <w:rFonts w:ascii="Arial" w:hAnsi="Arial"/>
                <w:sz w:val="18"/>
                <w:szCs w:val="18"/>
              </w:rPr>
              <w:t xml:space="preserve">sł sprzeciwu; </w:t>
            </w:r>
          </w:p>
          <w:p w14:paraId="1F46C54E"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7) zaświadczeniem o samodzielności lokalu; </w:t>
            </w:r>
          </w:p>
          <w:p w14:paraId="790BF2A3"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8) aktem ustanowienia odrębnej własności lokalu; </w:t>
            </w:r>
          </w:p>
          <w:p w14:paraId="5A6844FC"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9) dokumentem potwierdzającym: </w:t>
            </w:r>
          </w:p>
          <w:p w14:paraId="6D2B556E"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a) zgodę banku, kasy lub innego wierzyciela hipotecznego na bezobciążeniowe ustanowienie odrębnej własności lokalu mieszkalnego i przeniesienie jego własności na nabywcę po wpłacie pełnej ceny przez nabywcę lub zobowiązanie do jej udzielenia, jeżeli takie obciążenie istnieje, albo zgodę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w:t>
            </w:r>
            <w:r>
              <w:rPr>
                <w:rStyle w:val="Brak"/>
                <w:rFonts w:ascii="Arial" w:hAnsi="Arial"/>
                <w:sz w:val="18"/>
                <w:szCs w:val="18"/>
                <w:lang w:val="it-IT"/>
              </w:rPr>
              <w:t>ci s</w:t>
            </w:r>
            <w:r>
              <w:rPr>
                <w:rStyle w:val="Brak"/>
                <w:rFonts w:ascii="Arial" w:hAnsi="Arial"/>
                <w:sz w:val="18"/>
                <w:szCs w:val="18"/>
              </w:rPr>
              <w:t xml:space="preserve">łużącej zaspokajaniu potrzeb mieszkaniowych po wpłacie pełnej ceny przez nabywcę lub zobowiązanie do jej udzielenia, jeżeli takie obciążenie istnieje, </w:t>
            </w:r>
          </w:p>
          <w:p w14:paraId="32794DA7"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b) w przypadku um</w:t>
            </w:r>
            <w:r>
              <w:rPr>
                <w:rStyle w:val="Brak"/>
                <w:rFonts w:ascii="Arial" w:hAnsi="Arial"/>
                <w:sz w:val="18"/>
                <w:szCs w:val="18"/>
                <w:lang w:val="es-ES_tradnl"/>
              </w:rPr>
              <w:t>ó</w:t>
            </w:r>
            <w:r>
              <w:rPr>
                <w:rStyle w:val="Brak"/>
                <w:rFonts w:ascii="Arial" w:hAnsi="Arial"/>
                <w:sz w:val="18"/>
                <w:szCs w:val="18"/>
              </w:rPr>
              <w:t>w, o kt</w:t>
            </w:r>
            <w:r>
              <w:rPr>
                <w:rStyle w:val="Brak"/>
                <w:rFonts w:ascii="Arial" w:hAnsi="Arial"/>
                <w:sz w:val="18"/>
                <w:szCs w:val="18"/>
                <w:lang w:val="es-ES_tradnl"/>
              </w:rPr>
              <w:t>ó</w:t>
            </w:r>
            <w:r>
              <w:rPr>
                <w:rStyle w:val="Brak"/>
                <w:rFonts w:ascii="Arial" w:hAnsi="Arial"/>
                <w:sz w:val="18"/>
                <w:szCs w:val="18"/>
              </w:rPr>
              <w:t xml:space="preserve">rych mowa w art. 2 ust. 2 ustawy z dnia 20 maja 2021 r. o ochronie praw nabywcy lokalu mieszkalnego lub domu jednorodzinnego oraz Deweloperskim Funduszu Gwarancyjnym, zgodę banku, kasy lub innego wierzyciela hipotecznego na bezobciążeniowe przeniesienie własności lokalu użytkowego na nabywcę po wpłacie pełnej ceny </w:t>
            </w:r>
            <w:r>
              <w:rPr>
                <w:rStyle w:val="Brak"/>
                <w:rFonts w:ascii="Arial" w:eastAsia="Arial" w:hAnsi="Arial" w:cs="Arial"/>
                <w:sz w:val="18"/>
                <w:szCs w:val="18"/>
              </w:rPr>
              <w:br/>
            </w:r>
            <w:r>
              <w:rPr>
                <w:rStyle w:val="Brak"/>
                <w:rFonts w:ascii="Arial" w:hAnsi="Arial"/>
                <w:sz w:val="18"/>
                <w:szCs w:val="18"/>
              </w:rPr>
              <w:t xml:space="preserve">przez nabywcę lub zobowiązanie do udzielenia takiej zgody, jeżeli takie obciążenie istnieje, albo zgodę banku, kasy lub innego wierzyciela hipotecznego na bezobciążeniowe przeniesienie na nabywcę ułamkowej części własności lokalu użytkowego po wpłacie pełnej ceny przez nabywcę lub zobowiązanie do udzielenia takiej zgody, jeżeli takie obciążenie istnieje. </w:t>
            </w:r>
          </w:p>
          <w:p w14:paraId="72A4E0B3"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II. Informacja: </w:t>
            </w:r>
          </w:p>
          <w:p w14:paraId="3A4D157C"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Środki pieniężne zgromadzone w ING Banku Śląskim S.A., prowadzącym otwarty mieszkaniowy rachunek powierniczy albo zamknięty mieszkaniowy rachunek powierniczy, są objęte ochroną obowiązkowego systemu gwarantowania depozyt</w:t>
            </w:r>
            <w:r>
              <w:rPr>
                <w:rStyle w:val="Brak"/>
                <w:rFonts w:ascii="Arial" w:hAnsi="Arial"/>
                <w:sz w:val="18"/>
                <w:szCs w:val="18"/>
                <w:lang w:val="es-ES_tradnl"/>
              </w:rPr>
              <w:t>ó</w:t>
            </w:r>
            <w:r>
              <w:rPr>
                <w:rStyle w:val="Brak"/>
                <w:rFonts w:ascii="Arial" w:hAnsi="Arial"/>
                <w:sz w:val="18"/>
                <w:szCs w:val="18"/>
              </w:rPr>
              <w:t>w, na zasadach określonych w ustawie z dnia 10 czerwca 2016 r. o Bankowym Funduszu Gwarancyjnym, systemie gwarantowania depozyt</w:t>
            </w:r>
            <w:r>
              <w:rPr>
                <w:rStyle w:val="Brak"/>
                <w:rFonts w:ascii="Arial" w:hAnsi="Arial"/>
                <w:sz w:val="18"/>
                <w:szCs w:val="18"/>
                <w:lang w:val="es-ES_tradnl"/>
              </w:rPr>
              <w:t>ó</w:t>
            </w:r>
            <w:r>
              <w:rPr>
                <w:rStyle w:val="Brak"/>
                <w:rFonts w:ascii="Arial" w:hAnsi="Arial"/>
                <w:sz w:val="18"/>
                <w:szCs w:val="18"/>
              </w:rPr>
              <w:t xml:space="preserve">w oraz przymusowej restrukturyzacji (Dz. U. z 2020 r. poz. 842 oraz z 2021 r. poz. 680 i 1177). </w:t>
            </w:r>
          </w:p>
          <w:p w14:paraId="3A3E0399"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Informacje podstawowe o obowiązkowym systemie gwarantowania depozyt</w:t>
            </w:r>
            <w:r>
              <w:rPr>
                <w:rStyle w:val="Brak"/>
                <w:rFonts w:ascii="Arial" w:hAnsi="Arial"/>
                <w:sz w:val="18"/>
                <w:szCs w:val="18"/>
                <w:lang w:val="es-ES_tradnl"/>
              </w:rPr>
              <w:t>ó</w:t>
            </w:r>
            <w:r>
              <w:rPr>
                <w:rStyle w:val="Brak"/>
                <w:rFonts w:ascii="Arial" w:hAnsi="Arial"/>
                <w:sz w:val="18"/>
                <w:szCs w:val="18"/>
              </w:rPr>
              <w:t xml:space="preserve">w: </w:t>
            </w:r>
          </w:p>
          <w:p w14:paraId="781CDE58"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ochrona środk</w:t>
            </w:r>
            <w:r>
              <w:rPr>
                <w:rStyle w:val="Brak"/>
                <w:rFonts w:ascii="Arial" w:hAnsi="Arial"/>
                <w:sz w:val="18"/>
                <w:szCs w:val="18"/>
                <w:lang w:val="es-ES_tradnl"/>
              </w:rPr>
              <w:t>ó</w:t>
            </w:r>
            <w:r>
              <w:rPr>
                <w:rStyle w:val="Brak"/>
                <w:rFonts w:ascii="Arial" w:hAnsi="Arial"/>
                <w:sz w:val="18"/>
                <w:szCs w:val="18"/>
              </w:rPr>
              <w:t>w dotyczy sytuacji spełnienia warunku gwarancji wobec ING Bank Śląski S.A.</w:t>
            </w:r>
          </w:p>
          <w:p w14:paraId="068AC70A"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w przypadku rachunku powierniczego deponentem (uprawnionym do środk</w:t>
            </w:r>
            <w:r>
              <w:rPr>
                <w:rStyle w:val="Brak"/>
                <w:rFonts w:ascii="Arial" w:hAnsi="Arial"/>
                <w:sz w:val="18"/>
                <w:szCs w:val="18"/>
                <w:lang w:val="es-ES_tradnl"/>
              </w:rPr>
              <w:t>ó</w:t>
            </w:r>
            <w:r>
              <w:rPr>
                <w:rStyle w:val="Brak"/>
                <w:rFonts w:ascii="Arial" w:hAnsi="Arial"/>
                <w:sz w:val="18"/>
                <w:szCs w:val="18"/>
              </w:rPr>
              <w:t xml:space="preserve">w gwarantowanych) jest każdy z powierzających, </w:t>
            </w:r>
            <w:r>
              <w:rPr>
                <w:rStyle w:val="Brak"/>
                <w:rFonts w:ascii="Arial" w:eastAsia="Arial" w:hAnsi="Arial" w:cs="Arial"/>
                <w:sz w:val="18"/>
                <w:szCs w:val="18"/>
              </w:rPr>
              <w:br/>
            </w:r>
            <w:r>
              <w:rPr>
                <w:rStyle w:val="Brak"/>
                <w:rFonts w:ascii="Arial" w:hAnsi="Arial"/>
                <w:sz w:val="18"/>
                <w:szCs w:val="18"/>
              </w:rPr>
              <w:t>w granicach wynikających z jego udziału w kwocie zgromadzonej na tym rachunku, a w granicach pozostałej kwoty na rachunku prawo do środk</w:t>
            </w:r>
            <w:r>
              <w:rPr>
                <w:rStyle w:val="Brak"/>
                <w:rFonts w:ascii="Arial" w:hAnsi="Arial"/>
                <w:sz w:val="18"/>
                <w:szCs w:val="18"/>
                <w:lang w:val="es-ES_tradnl"/>
              </w:rPr>
              <w:t>ó</w:t>
            </w:r>
            <w:r>
              <w:rPr>
                <w:rStyle w:val="Brak"/>
                <w:rFonts w:ascii="Arial" w:hAnsi="Arial"/>
                <w:sz w:val="18"/>
                <w:szCs w:val="18"/>
              </w:rPr>
              <w:t xml:space="preserve">w gwarantowanych ma powiernik, </w:t>
            </w:r>
          </w:p>
          <w:p w14:paraId="150281DC"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limit gwarancyjny przypadający na jednego deponenta to r</w:t>
            </w:r>
            <w:r>
              <w:rPr>
                <w:rStyle w:val="Brak"/>
                <w:rFonts w:ascii="Arial" w:hAnsi="Arial"/>
                <w:sz w:val="18"/>
                <w:szCs w:val="18"/>
                <w:lang w:val="es-ES_tradnl"/>
              </w:rPr>
              <w:t>ó</w:t>
            </w:r>
            <w:r>
              <w:rPr>
                <w:rStyle w:val="Brak"/>
                <w:rFonts w:ascii="Arial" w:hAnsi="Arial"/>
                <w:sz w:val="18"/>
                <w:szCs w:val="18"/>
              </w:rPr>
              <w:t>wnowartość w złotych 100 000 euro; w przypadkach określonych w art. 24 ust. 3 i 4 ustawy z dnia 10 czerwca 2016 r. o Bankowym Funduszu Gwarancyjnym, systemie gwarantowania depozyt</w:t>
            </w:r>
            <w:r>
              <w:rPr>
                <w:rStyle w:val="Brak"/>
                <w:rFonts w:ascii="Arial" w:hAnsi="Arial"/>
                <w:sz w:val="18"/>
                <w:szCs w:val="18"/>
                <w:lang w:val="es-ES_tradnl"/>
              </w:rPr>
              <w:t>ó</w:t>
            </w:r>
            <w:r>
              <w:rPr>
                <w:rStyle w:val="Brak"/>
                <w:rFonts w:ascii="Arial" w:hAnsi="Arial"/>
                <w:sz w:val="18"/>
                <w:szCs w:val="18"/>
              </w:rPr>
              <w:t>w oraz przymusowej restrukturyzacji, środki deponenta, w terminie 3 miesięcy od dnia ich wpływu na rachunek, objęte są gwarancjami ponad r</w:t>
            </w:r>
            <w:r>
              <w:rPr>
                <w:rStyle w:val="Brak"/>
                <w:rFonts w:ascii="Arial" w:hAnsi="Arial"/>
                <w:sz w:val="18"/>
                <w:szCs w:val="18"/>
                <w:lang w:val="es-ES_tradnl"/>
              </w:rPr>
              <w:t>ó</w:t>
            </w:r>
            <w:r>
              <w:rPr>
                <w:rStyle w:val="Brak"/>
                <w:rFonts w:ascii="Arial" w:hAnsi="Arial"/>
                <w:sz w:val="18"/>
                <w:szCs w:val="18"/>
              </w:rPr>
              <w:t xml:space="preserve">wnowartość w złotych 100 000 euro, </w:t>
            </w:r>
          </w:p>
          <w:p w14:paraId="1C3C8361"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podstawą wyliczenia kwoty środk</w:t>
            </w:r>
            <w:r>
              <w:rPr>
                <w:rStyle w:val="Brak"/>
                <w:rFonts w:ascii="Arial" w:hAnsi="Arial"/>
                <w:sz w:val="18"/>
                <w:szCs w:val="18"/>
                <w:lang w:val="es-ES_tradnl"/>
              </w:rPr>
              <w:t>ó</w:t>
            </w:r>
            <w:r>
              <w:rPr>
                <w:rStyle w:val="Brak"/>
                <w:rFonts w:ascii="Arial" w:hAnsi="Arial"/>
                <w:sz w:val="18"/>
                <w:szCs w:val="18"/>
              </w:rPr>
              <w:t>w gwarantowanych należnej deponentowi jest suma wszystkich podlegających ochronie należności tego deponenta od banku, w tym należności z tytułu środk</w:t>
            </w:r>
            <w:r>
              <w:rPr>
                <w:rStyle w:val="Brak"/>
                <w:rFonts w:ascii="Arial" w:hAnsi="Arial"/>
                <w:sz w:val="18"/>
                <w:szCs w:val="18"/>
                <w:lang w:val="es-ES_tradnl"/>
              </w:rPr>
              <w:t>ó</w:t>
            </w:r>
            <w:r>
              <w:rPr>
                <w:rStyle w:val="Brak"/>
                <w:rFonts w:ascii="Arial" w:hAnsi="Arial"/>
                <w:sz w:val="18"/>
                <w:szCs w:val="18"/>
              </w:rPr>
              <w:t xml:space="preserve">w zgromadzonych na jego rachunkach osobistych i z tytułu jego udziału w środkach zgromadzonych na rachunku powierniczym, </w:t>
            </w:r>
          </w:p>
          <w:p w14:paraId="5888EB64"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wypł</w:t>
            </w:r>
            <w:r>
              <w:rPr>
                <w:rStyle w:val="Brak"/>
                <w:rFonts w:ascii="Arial" w:hAnsi="Arial"/>
                <w:sz w:val="18"/>
                <w:szCs w:val="18"/>
                <w:lang w:val="it-IT"/>
              </w:rPr>
              <w:t xml:space="preserve">ata </w:t>
            </w:r>
            <w:r>
              <w:rPr>
                <w:rStyle w:val="Brak"/>
                <w:rFonts w:ascii="Arial" w:hAnsi="Arial"/>
                <w:sz w:val="18"/>
                <w:szCs w:val="18"/>
              </w:rPr>
              <w:t>środk</w:t>
            </w:r>
            <w:r>
              <w:rPr>
                <w:rStyle w:val="Brak"/>
                <w:rFonts w:ascii="Arial" w:hAnsi="Arial"/>
                <w:sz w:val="18"/>
                <w:szCs w:val="18"/>
                <w:lang w:val="es-ES_tradnl"/>
              </w:rPr>
              <w:t>ó</w:t>
            </w:r>
            <w:r>
              <w:rPr>
                <w:rStyle w:val="Brak"/>
                <w:rFonts w:ascii="Arial" w:hAnsi="Arial"/>
                <w:sz w:val="18"/>
                <w:szCs w:val="18"/>
              </w:rPr>
              <w:t>w gwarantowanych – co do zasady – następuje w terminie 7 dni roboczych od dnia spełnienia warunku gwarancji wobec banku, – wypł</w:t>
            </w:r>
            <w:r>
              <w:rPr>
                <w:rStyle w:val="Brak"/>
                <w:rFonts w:ascii="Arial" w:hAnsi="Arial"/>
                <w:sz w:val="18"/>
                <w:szCs w:val="18"/>
                <w:lang w:val="it-IT"/>
              </w:rPr>
              <w:t xml:space="preserve">ata </w:t>
            </w:r>
            <w:r>
              <w:rPr>
                <w:rStyle w:val="Brak"/>
                <w:rFonts w:ascii="Arial" w:hAnsi="Arial"/>
                <w:sz w:val="18"/>
                <w:szCs w:val="18"/>
              </w:rPr>
              <w:t>środk</w:t>
            </w:r>
            <w:r>
              <w:rPr>
                <w:rStyle w:val="Brak"/>
                <w:rFonts w:ascii="Arial" w:hAnsi="Arial"/>
                <w:sz w:val="18"/>
                <w:szCs w:val="18"/>
                <w:lang w:val="es-ES_tradnl"/>
              </w:rPr>
              <w:t>ó</w:t>
            </w:r>
            <w:r>
              <w:rPr>
                <w:rStyle w:val="Brak"/>
                <w:rFonts w:ascii="Arial" w:hAnsi="Arial"/>
                <w:sz w:val="18"/>
                <w:szCs w:val="18"/>
              </w:rPr>
              <w:t xml:space="preserve">w gwarantowanych jest dokonywana w złotych, </w:t>
            </w:r>
          </w:p>
          <w:p w14:paraId="17BB3C4A"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ING Bank Śląski S.A. kkorzysta także z następujących znak</w:t>
            </w:r>
            <w:r>
              <w:rPr>
                <w:rStyle w:val="Brak"/>
                <w:rFonts w:ascii="Arial" w:hAnsi="Arial"/>
                <w:sz w:val="18"/>
                <w:szCs w:val="18"/>
                <w:lang w:val="es-ES_tradnl"/>
              </w:rPr>
              <w:t>ó</w:t>
            </w:r>
            <w:r>
              <w:rPr>
                <w:rStyle w:val="Brak"/>
                <w:rFonts w:ascii="Arial" w:hAnsi="Arial"/>
                <w:sz w:val="18"/>
                <w:szCs w:val="18"/>
              </w:rPr>
              <w:t xml:space="preserve">w towarowych: ………… </w:t>
            </w:r>
          </w:p>
          <w:p w14:paraId="05049803"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Dalsze informacje na temat systemu gwarantowania depozyt</w:t>
            </w:r>
            <w:r>
              <w:rPr>
                <w:rStyle w:val="Brak"/>
                <w:rFonts w:ascii="Arial" w:hAnsi="Arial"/>
                <w:sz w:val="18"/>
                <w:szCs w:val="18"/>
                <w:lang w:val="es-ES_tradnl"/>
              </w:rPr>
              <w:t>ó</w:t>
            </w:r>
            <w:r>
              <w:rPr>
                <w:rStyle w:val="Brak"/>
                <w:rFonts w:ascii="Arial" w:hAnsi="Arial"/>
                <w:sz w:val="18"/>
                <w:szCs w:val="18"/>
              </w:rPr>
              <w:t xml:space="preserve">w można uzyskać na stronie internetowej Bankowego Funduszu Gwarancyjnego: https://www.bfg.pl/. </w:t>
            </w:r>
          </w:p>
          <w:p w14:paraId="1C485640" w14:textId="77777777" w:rsidR="00AF04C3" w:rsidRDefault="00AF04C3">
            <w:pPr>
              <w:spacing w:line="276" w:lineRule="auto"/>
              <w:jc w:val="both"/>
              <w:rPr>
                <w:rStyle w:val="Brak"/>
                <w:rFonts w:ascii="Arial" w:eastAsia="Arial" w:hAnsi="Arial" w:cs="Arial"/>
                <w:sz w:val="18"/>
                <w:szCs w:val="18"/>
              </w:rPr>
            </w:pPr>
          </w:p>
          <w:p w14:paraId="1E21A0B5" w14:textId="77777777" w:rsidR="00AF04C3" w:rsidRDefault="00A014C0">
            <w:pPr>
              <w:spacing w:line="276" w:lineRule="auto"/>
              <w:jc w:val="both"/>
              <w:rPr>
                <w:rStyle w:val="Brak"/>
                <w:rFonts w:ascii="Arial" w:eastAsia="Arial" w:hAnsi="Arial" w:cs="Arial"/>
                <w:sz w:val="18"/>
                <w:szCs w:val="18"/>
              </w:rPr>
            </w:pPr>
            <w:r>
              <w:rPr>
                <w:rStyle w:val="Brak"/>
                <w:rFonts w:ascii="Arial" w:hAnsi="Arial"/>
                <w:sz w:val="18"/>
                <w:szCs w:val="18"/>
              </w:rPr>
              <w:t xml:space="preserve">III. Informacja zamieszczana w przypadku zawarcia umowy mieszkaniowego rachunku powierniczego z oddziałem instytucji kredytowej w rozumieniu art. 4 ust. 1 pkt 18 ustawy z dnia 29 sierpnia 1997 r. – Prawo bankowe (Dz. U. z 2020 r. poz. 1896, 2320 i 2419 oraz z 2021 r. poz. 432, 680, 815 i 1177). </w:t>
            </w:r>
          </w:p>
          <w:p w14:paraId="0B1EEFDD" w14:textId="77777777" w:rsidR="00AF04C3" w:rsidRDefault="00A014C0">
            <w:pPr>
              <w:spacing w:line="276" w:lineRule="auto"/>
              <w:jc w:val="both"/>
            </w:pPr>
            <w:r>
              <w:rPr>
                <w:rStyle w:val="Brak"/>
                <w:rFonts w:ascii="Arial" w:hAnsi="Arial"/>
                <w:sz w:val="18"/>
                <w:szCs w:val="18"/>
              </w:rPr>
              <w:t xml:space="preserve">Oddział instytucji kredytowej w rozumieniu art. 4 ust. 1 pkt 18 ustawy z dnia 29 sierpnia 1997 r. – Prawo bankowe jest objęty systemem gwarantowania państwa macierzystego, co oznacza, że nie mają do niego zastosowania przepisy ustawy </w:t>
            </w:r>
            <w:r>
              <w:rPr>
                <w:rStyle w:val="Brak"/>
                <w:rFonts w:ascii="Arial" w:eastAsia="Arial" w:hAnsi="Arial" w:cs="Arial"/>
                <w:sz w:val="18"/>
                <w:szCs w:val="18"/>
              </w:rPr>
              <w:br/>
            </w:r>
            <w:r>
              <w:rPr>
                <w:rStyle w:val="Brak"/>
                <w:rFonts w:ascii="Arial" w:hAnsi="Arial"/>
                <w:sz w:val="18"/>
                <w:szCs w:val="18"/>
              </w:rPr>
              <w:t>z dnia 10 czerwca 2016 r. o Bankowym Funduszu Gwarancyjnym, systemie gwarantowania depozyt</w:t>
            </w:r>
            <w:r>
              <w:rPr>
                <w:rStyle w:val="Brak"/>
                <w:rFonts w:ascii="Arial" w:hAnsi="Arial"/>
                <w:sz w:val="18"/>
                <w:szCs w:val="18"/>
                <w:lang w:val="es-ES_tradnl"/>
              </w:rPr>
              <w:t>ó</w:t>
            </w:r>
            <w:r>
              <w:rPr>
                <w:rStyle w:val="Brak"/>
                <w:rFonts w:ascii="Arial" w:hAnsi="Arial"/>
                <w:sz w:val="18"/>
                <w:szCs w:val="18"/>
              </w:rPr>
              <w:t>w oraz przymusowej restrukturyzacji.</w:t>
            </w:r>
          </w:p>
        </w:tc>
      </w:tr>
    </w:tbl>
    <w:p w14:paraId="2858781F" w14:textId="77777777" w:rsidR="00AF04C3" w:rsidRDefault="00AF04C3">
      <w:pPr>
        <w:widowControl w:val="0"/>
        <w:ind w:left="296" w:hanging="296"/>
        <w:rPr>
          <w:rStyle w:val="Brak"/>
          <w:rFonts w:ascii="Arial" w:eastAsia="Arial" w:hAnsi="Arial" w:cs="Arial"/>
          <w:sz w:val="20"/>
          <w:szCs w:val="20"/>
        </w:rPr>
      </w:pPr>
    </w:p>
    <w:p w14:paraId="6504FAA0" w14:textId="77777777" w:rsidR="00AF04C3" w:rsidRDefault="00AF04C3">
      <w:pPr>
        <w:widowControl w:val="0"/>
        <w:ind w:left="188" w:hanging="188"/>
        <w:rPr>
          <w:rStyle w:val="Brak"/>
          <w:rFonts w:ascii="Arial" w:eastAsia="Arial" w:hAnsi="Arial" w:cs="Arial"/>
          <w:sz w:val="20"/>
          <w:szCs w:val="20"/>
        </w:rPr>
      </w:pPr>
    </w:p>
    <w:p w14:paraId="0B0FC344" w14:textId="77777777" w:rsidR="00AF04C3" w:rsidRDefault="00AF04C3">
      <w:pPr>
        <w:widowControl w:val="0"/>
        <w:ind w:left="80" w:hanging="80"/>
        <w:rPr>
          <w:rStyle w:val="Brak"/>
          <w:rFonts w:ascii="Arial" w:eastAsia="Arial" w:hAnsi="Arial" w:cs="Arial"/>
          <w:sz w:val="20"/>
          <w:szCs w:val="20"/>
        </w:rPr>
      </w:pPr>
    </w:p>
    <w:p w14:paraId="76C2B3D5" w14:textId="77777777" w:rsidR="00AF04C3" w:rsidRDefault="00A014C0">
      <w:pPr>
        <w:rPr>
          <w:rStyle w:val="Brak"/>
          <w:rFonts w:ascii="Arial" w:eastAsia="Arial" w:hAnsi="Arial" w:cs="Arial"/>
          <w:b/>
          <w:bCs/>
          <w:color w:val="FF0000"/>
          <w:sz w:val="20"/>
          <w:szCs w:val="20"/>
          <w:u w:color="FF0000"/>
        </w:rPr>
      </w:pPr>
      <w:r>
        <w:rPr>
          <w:rStyle w:val="Brak"/>
          <w:rFonts w:ascii="Arial" w:hAnsi="Arial"/>
          <w:b/>
          <w:bCs/>
          <w:sz w:val="20"/>
          <w:szCs w:val="20"/>
        </w:rPr>
        <w:t xml:space="preserve">CZĘŚĆ </w:t>
      </w:r>
      <w:r>
        <w:rPr>
          <w:rStyle w:val="Brak"/>
          <w:rFonts w:ascii="Arial" w:hAnsi="Arial"/>
          <w:b/>
          <w:bCs/>
          <w:sz w:val="20"/>
          <w:szCs w:val="20"/>
          <w:lang w:val="en-US"/>
        </w:rPr>
        <w:t>INDYWIDUALNA</w:t>
      </w:r>
      <w:r>
        <w:rPr>
          <w:rStyle w:val="Brak"/>
          <w:rFonts w:ascii="Arial" w:hAnsi="Arial"/>
          <w:b/>
          <w:bCs/>
          <w:sz w:val="20"/>
          <w:szCs w:val="20"/>
        </w:rPr>
        <w:t> </w:t>
      </w:r>
    </w:p>
    <w:p w14:paraId="2679F20F" w14:textId="77777777" w:rsidR="00AF04C3" w:rsidRDefault="00AF04C3">
      <w:pPr>
        <w:ind w:firstLine="480"/>
        <w:rPr>
          <w:rStyle w:val="Brak"/>
          <w:rFonts w:ascii="Arial" w:eastAsia="Arial" w:hAnsi="Arial" w:cs="Arial"/>
          <w:b/>
          <w:bCs/>
          <w:sz w:val="20"/>
          <w:szCs w:val="20"/>
        </w:rPr>
      </w:pPr>
    </w:p>
    <w:tbl>
      <w:tblPr>
        <w:tblStyle w:val="TableNormal"/>
        <w:tblW w:w="1050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68"/>
        <w:gridCol w:w="1857"/>
        <w:gridCol w:w="1183"/>
        <w:gridCol w:w="4197"/>
      </w:tblGrid>
      <w:tr w:rsidR="00AF04C3" w14:paraId="31CC2F18" w14:textId="77777777">
        <w:trPr>
          <w:trHeight w:val="49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2F47F0B5" w14:textId="77777777" w:rsidR="00AF04C3" w:rsidRDefault="00A014C0">
            <w:pPr>
              <w:jc w:val="both"/>
            </w:pPr>
            <w:r>
              <w:rPr>
                <w:rStyle w:val="Brak"/>
                <w:rFonts w:ascii="Arial" w:hAnsi="Arial"/>
                <w:b/>
                <w:bCs/>
                <w:sz w:val="20"/>
                <w:szCs w:val="20"/>
              </w:rPr>
              <w:t>Cena lokalu mieszkalnego albo domu jednorodzinnego</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5EA1FA0" w14:textId="77777777" w:rsidR="00AF04C3" w:rsidRDefault="00A014C0">
            <w:pPr>
              <w:jc w:val="both"/>
            </w:pPr>
            <w:r>
              <w:rPr>
                <w:rStyle w:val="Brak"/>
                <w:rFonts w:ascii="Arial" w:hAnsi="Arial"/>
                <w:sz w:val="18"/>
                <w:szCs w:val="18"/>
              </w:rPr>
              <w:t> ………</w:t>
            </w:r>
            <w:r>
              <w:rPr>
                <w:rStyle w:val="Brak"/>
                <w:rFonts w:ascii="Arial" w:hAnsi="Arial"/>
                <w:sz w:val="18"/>
                <w:szCs w:val="18"/>
                <w:lang w:val="de-DE"/>
              </w:rPr>
              <w:t>. z</w:t>
            </w:r>
            <w:r>
              <w:rPr>
                <w:rStyle w:val="Brak"/>
                <w:rFonts w:ascii="Arial" w:hAnsi="Arial"/>
                <w:sz w:val="18"/>
                <w:szCs w:val="18"/>
              </w:rPr>
              <w:t xml:space="preserve">ł </w:t>
            </w:r>
            <w:r>
              <w:rPr>
                <w:rStyle w:val="Brak"/>
                <w:rFonts w:ascii="Arial" w:hAnsi="Arial"/>
                <w:sz w:val="18"/>
                <w:szCs w:val="18"/>
                <w:lang w:val="it-IT"/>
              </w:rPr>
              <w:t>brutto</w:t>
            </w:r>
          </w:p>
        </w:tc>
      </w:tr>
      <w:tr w:rsidR="00AF04C3" w14:paraId="56F2F19B" w14:textId="77777777">
        <w:trPr>
          <w:trHeight w:val="71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13769D7" w14:textId="77777777" w:rsidR="00AF04C3" w:rsidRDefault="00A014C0">
            <w:pPr>
              <w:jc w:val="both"/>
            </w:pPr>
            <w:r>
              <w:rPr>
                <w:rStyle w:val="Brak"/>
                <w:rFonts w:ascii="Arial" w:hAnsi="Arial"/>
                <w:b/>
                <w:bCs/>
                <w:sz w:val="20"/>
                <w:szCs w:val="20"/>
              </w:rPr>
              <w:t>Powierzchnia użytkowa lokalu mieszkalnego albo domu jednorodzinnego</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5E40079" w14:textId="77777777" w:rsidR="00AF04C3" w:rsidRDefault="00A014C0">
            <w:r>
              <w:rPr>
                <w:rFonts w:ascii="Arial" w:eastAsia="Arial Unicode MS" w:hAnsi="Arial" w:cs="Arial Unicode MS"/>
                <w:sz w:val="18"/>
                <w:szCs w:val="18"/>
              </w:rPr>
              <w:t>89,64 m2</w:t>
            </w:r>
          </w:p>
        </w:tc>
      </w:tr>
      <w:tr w:rsidR="00AF04C3" w14:paraId="1E523448" w14:textId="77777777">
        <w:trPr>
          <w:trHeight w:val="71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412BAFD5" w14:textId="77777777" w:rsidR="00AF04C3" w:rsidRDefault="00A014C0">
            <w:pPr>
              <w:jc w:val="both"/>
            </w:pPr>
            <w:r>
              <w:rPr>
                <w:rStyle w:val="Brak"/>
                <w:rFonts w:ascii="Arial" w:hAnsi="Arial"/>
                <w:b/>
                <w:bCs/>
                <w:sz w:val="20"/>
                <w:szCs w:val="20"/>
              </w:rPr>
              <w:t>Cena m2 powierzchni użytkowej lokalu mieszkalnego albo domu jednorodzinnego</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4056721" w14:textId="77777777" w:rsidR="00AF04C3" w:rsidRDefault="00AF04C3"/>
        </w:tc>
      </w:tr>
      <w:tr w:rsidR="00AF04C3" w14:paraId="593746D8" w14:textId="77777777">
        <w:trPr>
          <w:trHeight w:val="269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52AC7915" w14:textId="77777777" w:rsidR="00AF04C3" w:rsidRDefault="00A014C0">
            <w:pPr>
              <w:jc w:val="both"/>
            </w:pPr>
            <w:r>
              <w:rPr>
                <w:rStyle w:val="Brak"/>
                <w:rFonts w:ascii="Arial" w:hAnsi="Arial"/>
                <w:b/>
                <w:bCs/>
                <w:sz w:val="20"/>
                <w:szCs w:val="20"/>
              </w:rPr>
              <w:t>Termin, do kt</w:t>
            </w:r>
            <w:r>
              <w:rPr>
                <w:rStyle w:val="Brak"/>
                <w:rFonts w:ascii="Arial" w:hAnsi="Arial"/>
                <w:b/>
                <w:bCs/>
                <w:sz w:val="20"/>
                <w:szCs w:val="20"/>
                <w:lang w:val="es-ES_tradnl"/>
              </w:rPr>
              <w:t>ó</w:t>
            </w:r>
            <w:r>
              <w:rPr>
                <w:rStyle w:val="Brak"/>
                <w:rFonts w:ascii="Arial" w:hAnsi="Arial"/>
                <w:b/>
                <w:bCs/>
                <w:sz w:val="20"/>
                <w:szCs w:val="20"/>
              </w:rPr>
              <w:t>rego nastąpi przeniesienie prawa własności nieruchomości wynikającego z umowy deweloperskiej lub jednej z um</w:t>
            </w:r>
            <w:r>
              <w:rPr>
                <w:rStyle w:val="Brak"/>
                <w:rFonts w:ascii="Arial" w:hAnsi="Arial"/>
                <w:b/>
                <w:bCs/>
                <w:sz w:val="20"/>
                <w:szCs w:val="20"/>
                <w:lang w:val="es-ES_tradnl"/>
              </w:rPr>
              <w:t>ó</w:t>
            </w:r>
            <w:r>
              <w:rPr>
                <w:rStyle w:val="Brak"/>
                <w:rFonts w:ascii="Arial" w:hAnsi="Arial"/>
                <w:b/>
                <w:bCs/>
                <w:sz w:val="20"/>
                <w:szCs w:val="20"/>
              </w:rPr>
              <w:t>w, o kt</w:t>
            </w:r>
            <w:r>
              <w:rPr>
                <w:rStyle w:val="Brak"/>
                <w:rFonts w:ascii="Arial" w:hAnsi="Arial"/>
                <w:b/>
                <w:bCs/>
                <w:sz w:val="20"/>
                <w:szCs w:val="20"/>
                <w:lang w:val="es-ES_tradnl"/>
              </w:rPr>
              <w:t>ó</w:t>
            </w:r>
            <w:r>
              <w:rPr>
                <w:rStyle w:val="Brak"/>
                <w:rFonts w:ascii="Arial" w:hAnsi="Arial"/>
                <w:b/>
                <w:bCs/>
                <w:sz w:val="20"/>
                <w:szCs w:val="20"/>
              </w:rPr>
              <w:t>rych mowa w art. 2 ust. 1 pkt 2, 3 lub 5 lub ust. 2 ustawy z dnia 20 maja 2021 r. o ochronie praw nabywcy lokalu mieszkalnego lub domu jednorodzinnego oraz Deweloperskim Funduszu Gwarancyjnym</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DAE0D0B" w14:textId="77777777" w:rsidR="00AF04C3" w:rsidRDefault="00A014C0">
            <w:pPr>
              <w:jc w:val="both"/>
            </w:pPr>
            <w:r>
              <w:rPr>
                <w:rStyle w:val="Brak"/>
                <w:rFonts w:ascii="Arial" w:hAnsi="Arial"/>
                <w:sz w:val="18"/>
                <w:szCs w:val="18"/>
              </w:rPr>
              <w:t>Do 31.12.2026 r.</w:t>
            </w:r>
          </w:p>
        </w:tc>
      </w:tr>
      <w:tr w:rsidR="00AF04C3" w14:paraId="1B85216A" w14:textId="77777777">
        <w:trPr>
          <w:trHeight w:val="254"/>
          <w:jc w:val="center"/>
        </w:trPr>
        <w:tc>
          <w:tcPr>
            <w:tcW w:w="3268" w:type="dxa"/>
            <w:vMerge w:val="restart"/>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8A5C33B" w14:textId="77777777" w:rsidR="00AF04C3" w:rsidRDefault="00A014C0">
            <w:pPr>
              <w:jc w:val="both"/>
            </w:pPr>
            <w:r>
              <w:rPr>
                <w:rStyle w:val="Brak"/>
                <w:rFonts w:ascii="Arial" w:hAnsi="Arial"/>
                <w:b/>
                <w:bCs/>
                <w:sz w:val="20"/>
                <w:szCs w:val="20"/>
              </w:rPr>
              <w:t>Określenie położenia oraz istotnych cech domu jednorodzinnego albo budynku, w kt</w:t>
            </w:r>
            <w:r>
              <w:rPr>
                <w:rStyle w:val="Brak"/>
                <w:rFonts w:ascii="Arial" w:hAnsi="Arial"/>
                <w:b/>
                <w:bCs/>
                <w:sz w:val="20"/>
                <w:szCs w:val="20"/>
                <w:lang w:val="es-ES_tradnl"/>
              </w:rPr>
              <w:t>ó</w:t>
            </w:r>
            <w:r>
              <w:rPr>
                <w:rStyle w:val="Brak"/>
                <w:rFonts w:ascii="Arial" w:hAnsi="Arial"/>
                <w:b/>
                <w:bCs/>
                <w:sz w:val="20"/>
                <w:szCs w:val="20"/>
              </w:rPr>
              <w:t>rym ma znajdować się lokal mieszkalny będący przedmiotem umowy rezerwacyjnej albo umowy deweloperskiej lub jednej z um</w:t>
            </w:r>
            <w:r>
              <w:rPr>
                <w:rStyle w:val="Brak"/>
                <w:rFonts w:ascii="Arial" w:hAnsi="Arial"/>
                <w:b/>
                <w:bCs/>
                <w:sz w:val="20"/>
                <w:szCs w:val="20"/>
                <w:lang w:val="es-ES_tradnl"/>
              </w:rPr>
              <w:t>ó</w:t>
            </w:r>
            <w:r>
              <w:rPr>
                <w:rStyle w:val="Brak"/>
                <w:rFonts w:ascii="Arial" w:hAnsi="Arial"/>
                <w:b/>
                <w:bCs/>
                <w:sz w:val="20"/>
                <w:szCs w:val="20"/>
              </w:rPr>
              <w:t>w, o kt</w:t>
            </w:r>
            <w:r>
              <w:rPr>
                <w:rStyle w:val="Brak"/>
                <w:rFonts w:ascii="Arial" w:hAnsi="Arial"/>
                <w:b/>
                <w:bCs/>
                <w:sz w:val="20"/>
                <w:szCs w:val="20"/>
                <w:lang w:val="es-ES_tradnl"/>
              </w:rPr>
              <w:t>ó</w:t>
            </w:r>
            <w:r>
              <w:rPr>
                <w:rStyle w:val="Brak"/>
                <w:rFonts w:ascii="Arial" w:hAnsi="Arial"/>
                <w:b/>
                <w:bCs/>
                <w:sz w:val="20"/>
                <w:szCs w:val="20"/>
              </w:rPr>
              <w:t>rych mowa w art. 2 ust. 1 pkt 2, 3 lub 5 lub ust. 2 ustawy z dnia 20 maja 2021 r. o ochronie praw nabywcy lokalu mieszkalnego lub domu jednorodzinnego oraz Deweloperskim Funduszu Gwarancyjnym</w:t>
            </w:r>
          </w:p>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A3F8473" w14:textId="77777777" w:rsidR="00AF04C3" w:rsidRDefault="00A014C0">
            <w:pPr>
              <w:jc w:val="both"/>
            </w:pPr>
            <w:r>
              <w:rPr>
                <w:rStyle w:val="Brak"/>
                <w:rFonts w:ascii="Arial" w:hAnsi="Arial"/>
                <w:sz w:val="18"/>
                <w:szCs w:val="18"/>
              </w:rPr>
              <w:t xml:space="preserve">liczba kondygnacji </w:t>
            </w:r>
          </w:p>
        </w:tc>
        <w:tc>
          <w:tcPr>
            <w:tcW w:w="538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1C91DB4" w14:textId="77777777" w:rsidR="00AF04C3" w:rsidRDefault="00A014C0">
            <w:pPr>
              <w:jc w:val="both"/>
            </w:pPr>
            <w:r>
              <w:rPr>
                <w:rStyle w:val="Brak"/>
                <w:rFonts w:ascii="Arial" w:hAnsi="Arial"/>
                <w:sz w:val="18"/>
                <w:szCs w:val="18"/>
              </w:rPr>
              <w:t>2 nadziemnych</w:t>
            </w:r>
          </w:p>
        </w:tc>
      </w:tr>
      <w:tr w:rsidR="00AF04C3" w14:paraId="6598B051" w14:textId="77777777">
        <w:trPr>
          <w:trHeight w:val="1614"/>
          <w:jc w:val="center"/>
        </w:trPr>
        <w:tc>
          <w:tcPr>
            <w:tcW w:w="3268" w:type="dxa"/>
            <w:vMerge/>
            <w:tcBorders>
              <w:top w:val="single" w:sz="8" w:space="0" w:color="000000"/>
              <w:left w:val="single" w:sz="8" w:space="0" w:color="000000"/>
              <w:bottom w:val="single" w:sz="8" w:space="0" w:color="000000"/>
              <w:right w:val="single" w:sz="8" w:space="0" w:color="000000"/>
            </w:tcBorders>
            <w:shd w:val="clear" w:color="auto" w:fill="F2F2F2"/>
          </w:tcPr>
          <w:p w14:paraId="5D5F9AA1" w14:textId="77777777" w:rsidR="00AF04C3" w:rsidRDefault="00AF04C3"/>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7BBE908" w14:textId="77777777" w:rsidR="00AF04C3" w:rsidRDefault="00A014C0">
            <w:pPr>
              <w:jc w:val="both"/>
            </w:pPr>
            <w:r>
              <w:rPr>
                <w:rStyle w:val="Brak"/>
                <w:rFonts w:ascii="Arial" w:hAnsi="Arial"/>
                <w:sz w:val="18"/>
                <w:szCs w:val="18"/>
              </w:rPr>
              <w:t xml:space="preserve">technologia wykonania </w:t>
            </w:r>
          </w:p>
        </w:tc>
        <w:tc>
          <w:tcPr>
            <w:tcW w:w="538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EE7A9E1" w14:textId="77777777" w:rsidR="00AF04C3" w:rsidRDefault="00A014C0">
            <w:pPr>
              <w:jc w:val="both"/>
              <w:rPr>
                <w:rFonts w:ascii="Arial" w:eastAsia="Arial" w:hAnsi="Arial" w:cs="Arial"/>
                <w:sz w:val="18"/>
                <w:szCs w:val="18"/>
              </w:rPr>
            </w:pPr>
            <w:r>
              <w:rPr>
                <w:rFonts w:ascii="Arial" w:hAnsi="Arial"/>
                <w:sz w:val="18"/>
                <w:szCs w:val="18"/>
              </w:rPr>
              <w:t>Ławy fundamentowe żelbetowe wodoszczelne; ściany fundament</w:t>
            </w:r>
            <w:r>
              <w:rPr>
                <w:rFonts w:ascii="Arial" w:hAnsi="Arial"/>
                <w:sz w:val="18"/>
                <w:szCs w:val="18"/>
                <w:lang w:val="es-ES_tradnl"/>
              </w:rPr>
              <w:t>ó</w:t>
            </w:r>
            <w:r>
              <w:rPr>
                <w:rFonts w:ascii="Arial" w:hAnsi="Arial"/>
                <w:sz w:val="18"/>
                <w:szCs w:val="18"/>
              </w:rPr>
              <w:t>w murowane z pustak</w:t>
            </w:r>
            <w:r>
              <w:rPr>
                <w:rFonts w:ascii="Arial" w:hAnsi="Arial"/>
                <w:sz w:val="18"/>
                <w:szCs w:val="18"/>
                <w:lang w:val="es-ES_tradnl"/>
              </w:rPr>
              <w:t>ó</w:t>
            </w:r>
            <w:r>
              <w:rPr>
                <w:rFonts w:ascii="Arial" w:hAnsi="Arial"/>
                <w:sz w:val="18"/>
                <w:szCs w:val="18"/>
              </w:rPr>
              <w:t>w betonowych zalewowych betonem wodoszczelnym; zbrojone, wieńce żelbetowe</w:t>
            </w:r>
          </w:p>
          <w:p w14:paraId="586CEBA3" w14:textId="77777777" w:rsidR="00AF04C3" w:rsidRDefault="00A014C0">
            <w:pPr>
              <w:jc w:val="both"/>
            </w:pPr>
            <w:r>
              <w:rPr>
                <w:rStyle w:val="Brak"/>
                <w:rFonts w:ascii="Arial" w:hAnsi="Arial"/>
                <w:sz w:val="18"/>
                <w:szCs w:val="18"/>
              </w:rPr>
              <w:t>Ściany zewnętrzne kondygnacji nadziemnych – murowane z pustak</w:t>
            </w:r>
            <w:r>
              <w:rPr>
                <w:rStyle w:val="Brak"/>
                <w:rFonts w:ascii="Arial" w:hAnsi="Arial"/>
                <w:sz w:val="18"/>
                <w:szCs w:val="18"/>
                <w:lang w:val="es-ES_tradnl"/>
              </w:rPr>
              <w:t>ó</w:t>
            </w:r>
            <w:r>
              <w:rPr>
                <w:rStyle w:val="Brak"/>
                <w:rFonts w:ascii="Arial" w:hAnsi="Arial"/>
                <w:sz w:val="18"/>
                <w:szCs w:val="18"/>
              </w:rPr>
              <w:t>w ceramicznych, wzmocnione słupami żelbetowymi; ściany działowe wewnętrzne z pustak</w:t>
            </w:r>
            <w:r>
              <w:rPr>
                <w:rStyle w:val="Brak"/>
                <w:rFonts w:ascii="Arial" w:hAnsi="Arial"/>
                <w:sz w:val="18"/>
                <w:szCs w:val="18"/>
                <w:lang w:val="es-ES_tradnl"/>
              </w:rPr>
              <w:t>ó</w:t>
            </w:r>
            <w:r>
              <w:rPr>
                <w:rStyle w:val="Brak"/>
                <w:rFonts w:ascii="Arial" w:hAnsi="Arial"/>
                <w:sz w:val="18"/>
                <w:szCs w:val="18"/>
              </w:rPr>
              <w:t>w ceramicznych, ściany międzylokalowe murowane z pustaków akustycznych o grubości 30 cm</w:t>
            </w:r>
          </w:p>
        </w:tc>
      </w:tr>
      <w:tr w:rsidR="00AF04C3" w14:paraId="5BB80CF2" w14:textId="77777777">
        <w:trPr>
          <w:trHeight w:val="3414"/>
          <w:jc w:val="center"/>
        </w:trPr>
        <w:tc>
          <w:tcPr>
            <w:tcW w:w="3268" w:type="dxa"/>
            <w:vMerge/>
            <w:tcBorders>
              <w:top w:val="single" w:sz="8" w:space="0" w:color="000000"/>
              <w:left w:val="single" w:sz="8" w:space="0" w:color="000000"/>
              <w:bottom w:val="single" w:sz="8" w:space="0" w:color="000000"/>
              <w:right w:val="single" w:sz="8" w:space="0" w:color="000000"/>
            </w:tcBorders>
            <w:shd w:val="clear" w:color="auto" w:fill="F2F2F2"/>
          </w:tcPr>
          <w:p w14:paraId="2DB1070B" w14:textId="77777777" w:rsidR="00AF04C3" w:rsidRDefault="00AF04C3"/>
        </w:tc>
        <w:tc>
          <w:tcPr>
            <w:tcW w:w="185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B67EEE2" w14:textId="77777777" w:rsidR="00AF04C3" w:rsidRDefault="00A014C0">
            <w:pPr>
              <w:jc w:val="both"/>
            </w:pPr>
            <w:r>
              <w:rPr>
                <w:rStyle w:val="Brak"/>
                <w:rFonts w:ascii="Arial" w:hAnsi="Arial"/>
                <w:sz w:val="18"/>
                <w:szCs w:val="18"/>
              </w:rPr>
              <w:t>standard prac wykończeniowych w części wsp</w:t>
            </w:r>
            <w:r>
              <w:rPr>
                <w:rStyle w:val="Brak"/>
                <w:rFonts w:ascii="Arial" w:hAnsi="Arial"/>
                <w:sz w:val="18"/>
                <w:szCs w:val="18"/>
                <w:lang w:val="es-ES_tradnl"/>
              </w:rPr>
              <w:t>ó</w:t>
            </w:r>
            <w:r>
              <w:rPr>
                <w:rStyle w:val="Brak"/>
                <w:rFonts w:ascii="Arial" w:hAnsi="Arial"/>
                <w:sz w:val="18"/>
                <w:szCs w:val="18"/>
              </w:rPr>
              <w:t>lnej budynku i terenie wokół niego, stanowiącym część wsp</w:t>
            </w:r>
            <w:r>
              <w:rPr>
                <w:rStyle w:val="Brak"/>
                <w:rFonts w:ascii="Arial" w:hAnsi="Arial"/>
                <w:sz w:val="18"/>
                <w:szCs w:val="18"/>
                <w:lang w:val="es-ES_tradnl"/>
              </w:rPr>
              <w:t>ó</w:t>
            </w:r>
            <w:r>
              <w:rPr>
                <w:rStyle w:val="Brak"/>
                <w:rFonts w:ascii="Arial" w:hAnsi="Arial"/>
                <w:sz w:val="18"/>
                <w:szCs w:val="18"/>
              </w:rPr>
              <w:t>lną nieruchomości</w:t>
            </w:r>
          </w:p>
        </w:tc>
        <w:tc>
          <w:tcPr>
            <w:tcW w:w="538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D4455A7" w14:textId="77777777" w:rsidR="00AF04C3" w:rsidRDefault="00A014C0">
            <w:pPr>
              <w:jc w:val="both"/>
              <w:rPr>
                <w:rStyle w:val="Brak"/>
                <w:rFonts w:ascii="Arial" w:eastAsia="Arial" w:hAnsi="Arial" w:cs="Arial"/>
                <w:sz w:val="18"/>
                <w:szCs w:val="18"/>
              </w:rPr>
            </w:pPr>
            <w:r>
              <w:rPr>
                <w:rStyle w:val="Brak"/>
                <w:rFonts w:ascii="Arial" w:hAnsi="Arial"/>
                <w:sz w:val="18"/>
                <w:szCs w:val="18"/>
              </w:rPr>
              <w:t>-Droga wewnętrzna dojazdowa (działka nr 262/19) z frakcji kruszywa</w:t>
            </w:r>
          </w:p>
          <w:p w14:paraId="2196C3C2" w14:textId="77777777" w:rsidR="00AF04C3" w:rsidRDefault="00A014C0">
            <w:pPr>
              <w:jc w:val="both"/>
              <w:rPr>
                <w:rStyle w:val="Brak"/>
                <w:rFonts w:ascii="Arial" w:eastAsia="Arial" w:hAnsi="Arial" w:cs="Arial"/>
                <w:sz w:val="18"/>
                <w:szCs w:val="18"/>
              </w:rPr>
            </w:pPr>
            <w:r>
              <w:rPr>
                <w:rStyle w:val="Brak"/>
                <w:rFonts w:ascii="Arial" w:hAnsi="Arial"/>
                <w:sz w:val="18"/>
                <w:szCs w:val="18"/>
              </w:rPr>
              <w:t>-Ogrodzenie systemowe panelowe z stali powlekanej. Tereny zielone</w:t>
            </w:r>
          </w:p>
          <w:p w14:paraId="2FE0A605" w14:textId="77777777" w:rsidR="00AF04C3" w:rsidRDefault="00A014C0">
            <w:pPr>
              <w:jc w:val="both"/>
              <w:rPr>
                <w:rStyle w:val="Brak"/>
                <w:rFonts w:ascii="Arial" w:eastAsia="Arial" w:hAnsi="Arial" w:cs="Arial"/>
                <w:sz w:val="18"/>
                <w:szCs w:val="18"/>
              </w:rPr>
            </w:pPr>
            <w:r>
              <w:rPr>
                <w:rStyle w:val="Brak"/>
                <w:rFonts w:ascii="Arial" w:hAnsi="Arial"/>
                <w:sz w:val="18"/>
                <w:szCs w:val="18"/>
              </w:rPr>
              <w:t>zagospodarowane .</w:t>
            </w:r>
          </w:p>
          <w:p w14:paraId="584DDEAA" w14:textId="77777777" w:rsidR="00AF04C3" w:rsidRDefault="00A014C0">
            <w:pPr>
              <w:jc w:val="both"/>
              <w:rPr>
                <w:rStyle w:val="Brak"/>
                <w:rFonts w:ascii="Arial" w:eastAsia="Arial" w:hAnsi="Arial" w:cs="Arial"/>
                <w:sz w:val="18"/>
                <w:szCs w:val="18"/>
              </w:rPr>
            </w:pPr>
            <w:r>
              <w:rPr>
                <w:rStyle w:val="Brak"/>
                <w:rFonts w:ascii="Arial" w:hAnsi="Arial"/>
                <w:sz w:val="18"/>
                <w:szCs w:val="18"/>
              </w:rPr>
              <w:t>-Opaska wokół budynku wypełniona frakcją kamienną.</w:t>
            </w:r>
          </w:p>
          <w:p w14:paraId="3E63F939" w14:textId="77777777" w:rsidR="00AF04C3" w:rsidRDefault="00A014C0">
            <w:pPr>
              <w:jc w:val="both"/>
              <w:rPr>
                <w:rStyle w:val="Brak"/>
                <w:rFonts w:ascii="Arial" w:eastAsia="Arial" w:hAnsi="Arial" w:cs="Arial"/>
                <w:sz w:val="18"/>
                <w:szCs w:val="18"/>
              </w:rPr>
            </w:pPr>
            <w:r>
              <w:rPr>
                <w:rStyle w:val="Brak"/>
                <w:rFonts w:ascii="Arial" w:hAnsi="Arial"/>
                <w:sz w:val="18"/>
                <w:szCs w:val="18"/>
                <w:lang w:val="de-DE"/>
              </w:rPr>
              <w:t>-Drena</w:t>
            </w:r>
            <w:r>
              <w:rPr>
                <w:rStyle w:val="Brak"/>
                <w:rFonts w:ascii="Arial" w:hAnsi="Arial"/>
                <w:sz w:val="18"/>
                <w:szCs w:val="18"/>
              </w:rPr>
              <w:t>ż wokół budynku z odprowadzeniem wody poza budynek</w:t>
            </w:r>
          </w:p>
          <w:p w14:paraId="1C5CD4E7" w14:textId="77777777" w:rsidR="00AF04C3" w:rsidRDefault="00A014C0">
            <w:pPr>
              <w:jc w:val="both"/>
              <w:rPr>
                <w:rStyle w:val="Brak"/>
                <w:rFonts w:ascii="Arial" w:eastAsia="Arial" w:hAnsi="Arial" w:cs="Arial"/>
                <w:sz w:val="18"/>
                <w:szCs w:val="18"/>
              </w:rPr>
            </w:pPr>
            <w:r>
              <w:rPr>
                <w:rStyle w:val="Brak"/>
                <w:rFonts w:ascii="Arial" w:hAnsi="Arial"/>
                <w:sz w:val="18"/>
                <w:szCs w:val="18"/>
              </w:rPr>
              <w:t>-Droga podjazdowa i chodnik zgodnie z projektem zagospodarowania z frakcji kruszywa, obrzeża betonowe</w:t>
            </w:r>
          </w:p>
          <w:p w14:paraId="3060698D" w14:textId="77777777" w:rsidR="00AF04C3" w:rsidRDefault="00A014C0">
            <w:pPr>
              <w:jc w:val="both"/>
              <w:rPr>
                <w:rStyle w:val="Brak"/>
                <w:rFonts w:ascii="Arial" w:eastAsia="Arial" w:hAnsi="Arial" w:cs="Arial"/>
                <w:sz w:val="18"/>
                <w:szCs w:val="18"/>
              </w:rPr>
            </w:pPr>
            <w:r>
              <w:rPr>
                <w:rStyle w:val="Brak"/>
                <w:rFonts w:ascii="Arial" w:hAnsi="Arial"/>
                <w:sz w:val="18"/>
                <w:szCs w:val="18"/>
              </w:rPr>
              <w:t xml:space="preserve">- Doprowadzenie zasilania pod bramę wjazdową </w:t>
            </w:r>
            <w:r>
              <w:rPr>
                <w:rStyle w:val="Brak"/>
                <w:rFonts w:ascii="Arial" w:hAnsi="Arial"/>
                <w:sz w:val="18"/>
                <w:szCs w:val="18"/>
                <w:lang w:val="it-IT"/>
              </w:rPr>
              <w:t>i furtk</w:t>
            </w:r>
            <w:r>
              <w:rPr>
                <w:rStyle w:val="Brak"/>
                <w:rFonts w:ascii="Arial" w:hAnsi="Arial"/>
                <w:sz w:val="18"/>
                <w:szCs w:val="18"/>
              </w:rPr>
              <w:t>ę</w:t>
            </w:r>
          </w:p>
          <w:p w14:paraId="7DBE1292" w14:textId="77777777" w:rsidR="00AF04C3" w:rsidRDefault="00A014C0">
            <w:pPr>
              <w:numPr>
                <w:ilvl w:val="0"/>
                <w:numId w:val="10"/>
              </w:numPr>
              <w:jc w:val="both"/>
              <w:rPr>
                <w:rFonts w:ascii="Arial" w:hAnsi="Arial"/>
                <w:sz w:val="18"/>
                <w:szCs w:val="18"/>
              </w:rPr>
            </w:pPr>
            <w:r>
              <w:rPr>
                <w:rStyle w:val="Brak"/>
                <w:rFonts w:ascii="Arial" w:hAnsi="Arial"/>
                <w:sz w:val="18"/>
                <w:szCs w:val="18"/>
              </w:rPr>
              <w:t>Krawężniki najazdowe</w:t>
            </w:r>
          </w:p>
          <w:p w14:paraId="7FDB6EC2" w14:textId="77777777" w:rsidR="00AF04C3" w:rsidRDefault="00A014C0">
            <w:pPr>
              <w:numPr>
                <w:ilvl w:val="0"/>
                <w:numId w:val="10"/>
              </w:numPr>
              <w:jc w:val="both"/>
              <w:rPr>
                <w:rFonts w:ascii="Arial" w:hAnsi="Arial"/>
                <w:sz w:val="18"/>
                <w:szCs w:val="18"/>
              </w:rPr>
            </w:pPr>
            <w:r>
              <w:rPr>
                <w:rStyle w:val="Brak"/>
                <w:rFonts w:ascii="Arial" w:hAnsi="Arial"/>
                <w:sz w:val="18"/>
                <w:szCs w:val="18"/>
              </w:rPr>
              <w:t>Miejsca parkingowe z frakcji kruszywa zlokalizowane przed budynkiem,</w:t>
            </w:r>
          </w:p>
          <w:p w14:paraId="20351545" w14:textId="77777777" w:rsidR="00AF04C3" w:rsidRDefault="00A014C0">
            <w:pPr>
              <w:numPr>
                <w:ilvl w:val="0"/>
                <w:numId w:val="10"/>
              </w:numPr>
              <w:jc w:val="both"/>
              <w:rPr>
                <w:rFonts w:ascii="Arial" w:hAnsi="Arial"/>
                <w:sz w:val="18"/>
                <w:szCs w:val="18"/>
              </w:rPr>
            </w:pPr>
            <w:r>
              <w:rPr>
                <w:rStyle w:val="Brak"/>
                <w:rFonts w:ascii="Arial" w:hAnsi="Arial"/>
                <w:sz w:val="18"/>
                <w:szCs w:val="18"/>
              </w:rPr>
              <w:t>krawężniki najazdowe oraz obrzeża betonowe</w:t>
            </w:r>
          </w:p>
          <w:p w14:paraId="2F7DB73B" w14:textId="77777777" w:rsidR="00AF04C3" w:rsidRDefault="00A014C0">
            <w:pPr>
              <w:numPr>
                <w:ilvl w:val="0"/>
                <w:numId w:val="10"/>
              </w:numPr>
              <w:jc w:val="both"/>
              <w:rPr>
                <w:rFonts w:ascii="Arial" w:hAnsi="Arial"/>
                <w:sz w:val="18"/>
                <w:szCs w:val="18"/>
              </w:rPr>
            </w:pPr>
            <w:r>
              <w:rPr>
                <w:rStyle w:val="Brak"/>
                <w:rFonts w:ascii="Arial" w:hAnsi="Arial"/>
                <w:sz w:val="18"/>
                <w:szCs w:val="18"/>
              </w:rPr>
              <w:t>Cztery miejsca parkingowe</w:t>
            </w:r>
          </w:p>
          <w:p w14:paraId="04EB30FF" w14:textId="77777777" w:rsidR="00AF04C3" w:rsidRDefault="00A014C0">
            <w:pPr>
              <w:numPr>
                <w:ilvl w:val="0"/>
                <w:numId w:val="10"/>
              </w:numPr>
              <w:jc w:val="both"/>
              <w:rPr>
                <w:rFonts w:ascii="Arial" w:hAnsi="Arial"/>
                <w:sz w:val="18"/>
                <w:szCs w:val="18"/>
              </w:rPr>
            </w:pPr>
            <w:r>
              <w:rPr>
                <w:rStyle w:val="Brak"/>
                <w:rFonts w:ascii="Arial" w:hAnsi="Arial"/>
                <w:sz w:val="18"/>
                <w:szCs w:val="18"/>
              </w:rPr>
              <w:t>Krawężniki najazdowe</w:t>
            </w:r>
          </w:p>
          <w:p w14:paraId="4DC362F4" w14:textId="77777777" w:rsidR="00AF04C3" w:rsidRDefault="00A014C0">
            <w:pPr>
              <w:numPr>
                <w:ilvl w:val="0"/>
                <w:numId w:val="10"/>
              </w:numPr>
              <w:jc w:val="both"/>
              <w:rPr>
                <w:rFonts w:ascii="Arial" w:hAnsi="Arial"/>
                <w:sz w:val="18"/>
                <w:szCs w:val="18"/>
              </w:rPr>
            </w:pPr>
            <w:r>
              <w:rPr>
                <w:rStyle w:val="Brak"/>
                <w:rFonts w:ascii="Arial" w:hAnsi="Arial"/>
                <w:sz w:val="18"/>
                <w:szCs w:val="18"/>
              </w:rPr>
              <w:t>Fundament pod altanę/garaż</w:t>
            </w:r>
          </w:p>
        </w:tc>
      </w:tr>
      <w:tr w:rsidR="00AF04C3" w14:paraId="4D3C84D0" w14:textId="77777777">
        <w:trPr>
          <w:trHeight w:val="254"/>
          <w:jc w:val="center"/>
        </w:trPr>
        <w:tc>
          <w:tcPr>
            <w:tcW w:w="3268" w:type="dxa"/>
            <w:vMerge/>
            <w:tcBorders>
              <w:top w:val="single" w:sz="8" w:space="0" w:color="000000"/>
              <w:left w:val="single" w:sz="8" w:space="0" w:color="000000"/>
              <w:bottom w:val="single" w:sz="8" w:space="0" w:color="000000"/>
              <w:right w:val="single" w:sz="8" w:space="0" w:color="000000"/>
            </w:tcBorders>
            <w:shd w:val="clear" w:color="auto" w:fill="F2F2F2"/>
          </w:tcPr>
          <w:p w14:paraId="3ED585BE" w14:textId="77777777" w:rsidR="00AF04C3" w:rsidRDefault="00AF04C3"/>
        </w:tc>
        <w:tc>
          <w:tcPr>
            <w:tcW w:w="304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0789E18" w14:textId="77777777" w:rsidR="00AF04C3" w:rsidRDefault="00A014C0">
            <w:pPr>
              <w:jc w:val="both"/>
            </w:pPr>
            <w:r>
              <w:rPr>
                <w:rStyle w:val="Brak"/>
                <w:rFonts w:ascii="Arial" w:hAnsi="Arial"/>
                <w:sz w:val="18"/>
                <w:szCs w:val="18"/>
              </w:rPr>
              <w:t>liczba lokali w budynku</w:t>
            </w:r>
          </w:p>
        </w:tc>
        <w:tc>
          <w:tcPr>
            <w:tcW w:w="41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E55D0EA" w14:textId="77777777" w:rsidR="00AF04C3" w:rsidRDefault="00A014C0">
            <w:pPr>
              <w:jc w:val="both"/>
            </w:pPr>
            <w:r>
              <w:rPr>
                <w:rStyle w:val="Brak"/>
                <w:rFonts w:ascii="Arial" w:hAnsi="Arial"/>
                <w:sz w:val="18"/>
                <w:szCs w:val="18"/>
              </w:rPr>
              <w:t xml:space="preserve">2 lokale mieszkalne </w:t>
            </w:r>
          </w:p>
        </w:tc>
      </w:tr>
      <w:tr w:rsidR="00AF04C3" w14:paraId="1551CCF0" w14:textId="77777777">
        <w:trPr>
          <w:trHeight w:val="454"/>
          <w:jc w:val="center"/>
        </w:trPr>
        <w:tc>
          <w:tcPr>
            <w:tcW w:w="3268" w:type="dxa"/>
            <w:vMerge/>
            <w:tcBorders>
              <w:top w:val="single" w:sz="8" w:space="0" w:color="000000"/>
              <w:left w:val="single" w:sz="8" w:space="0" w:color="000000"/>
              <w:bottom w:val="single" w:sz="8" w:space="0" w:color="000000"/>
              <w:right w:val="single" w:sz="8" w:space="0" w:color="000000"/>
            </w:tcBorders>
            <w:shd w:val="clear" w:color="auto" w:fill="F2F2F2"/>
          </w:tcPr>
          <w:p w14:paraId="25BFF74E" w14:textId="77777777" w:rsidR="00AF04C3" w:rsidRDefault="00AF04C3"/>
        </w:tc>
        <w:tc>
          <w:tcPr>
            <w:tcW w:w="304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07F39B6" w14:textId="77777777" w:rsidR="00AF04C3" w:rsidRDefault="00A014C0">
            <w:pPr>
              <w:jc w:val="both"/>
            </w:pPr>
            <w:r>
              <w:rPr>
                <w:rStyle w:val="Brak"/>
                <w:rFonts w:ascii="Arial" w:hAnsi="Arial"/>
                <w:sz w:val="18"/>
                <w:szCs w:val="18"/>
              </w:rPr>
              <w:t xml:space="preserve">Liczba miejsc garażowych i postojowych </w:t>
            </w:r>
          </w:p>
        </w:tc>
        <w:tc>
          <w:tcPr>
            <w:tcW w:w="41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BD5D4CF" w14:textId="77777777" w:rsidR="00AF04C3" w:rsidRDefault="00A014C0">
            <w:pPr>
              <w:jc w:val="both"/>
            </w:pPr>
            <w:r>
              <w:rPr>
                <w:rStyle w:val="Brak"/>
                <w:rFonts w:ascii="Arial" w:hAnsi="Arial"/>
                <w:sz w:val="18"/>
                <w:szCs w:val="18"/>
              </w:rPr>
              <w:t>1 miejsce postojowe przynależne do każdego lokalu</w:t>
            </w:r>
          </w:p>
        </w:tc>
      </w:tr>
      <w:tr w:rsidR="00AF04C3" w14:paraId="2D7541C0" w14:textId="77777777">
        <w:trPr>
          <w:trHeight w:val="254"/>
          <w:jc w:val="center"/>
        </w:trPr>
        <w:tc>
          <w:tcPr>
            <w:tcW w:w="3268" w:type="dxa"/>
            <w:vMerge/>
            <w:tcBorders>
              <w:top w:val="single" w:sz="8" w:space="0" w:color="000000"/>
              <w:left w:val="single" w:sz="8" w:space="0" w:color="000000"/>
              <w:bottom w:val="single" w:sz="8" w:space="0" w:color="000000"/>
              <w:right w:val="single" w:sz="8" w:space="0" w:color="000000"/>
            </w:tcBorders>
            <w:shd w:val="clear" w:color="auto" w:fill="F2F2F2"/>
          </w:tcPr>
          <w:p w14:paraId="7E2FCE74" w14:textId="77777777" w:rsidR="00AF04C3" w:rsidRDefault="00AF04C3"/>
        </w:tc>
        <w:tc>
          <w:tcPr>
            <w:tcW w:w="304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B102BFC" w14:textId="77777777" w:rsidR="00AF04C3" w:rsidRDefault="00A014C0">
            <w:pPr>
              <w:jc w:val="both"/>
            </w:pPr>
            <w:r>
              <w:rPr>
                <w:rStyle w:val="Brak"/>
                <w:rFonts w:ascii="Arial" w:hAnsi="Arial"/>
                <w:sz w:val="18"/>
                <w:szCs w:val="18"/>
              </w:rPr>
              <w:t xml:space="preserve">dostępne media w budynku </w:t>
            </w:r>
          </w:p>
        </w:tc>
        <w:tc>
          <w:tcPr>
            <w:tcW w:w="41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6740F22" w14:textId="77777777" w:rsidR="00AF04C3" w:rsidRDefault="00A014C0">
            <w:pPr>
              <w:jc w:val="both"/>
            </w:pPr>
            <w:r>
              <w:rPr>
                <w:rStyle w:val="Brak"/>
                <w:rFonts w:ascii="Arial" w:hAnsi="Arial"/>
                <w:sz w:val="18"/>
                <w:szCs w:val="18"/>
              </w:rPr>
              <w:t>woda, kanalizacja, c.o., prąd,</w:t>
            </w:r>
          </w:p>
        </w:tc>
      </w:tr>
      <w:tr w:rsidR="00AF04C3" w14:paraId="1054B52C" w14:textId="77777777">
        <w:trPr>
          <w:trHeight w:val="614"/>
          <w:jc w:val="center"/>
        </w:trPr>
        <w:tc>
          <w:tcPr>
            <w:tcW w:w="3268" w:type="dxa"/>
            <w:vMerge/>
            <w:tcBorders>
              <w:top w:val="single" w:sz="8" w:space="0" w:color="000000"/>
              <w:left w:val="single" w:sz="8" w:space="0" w:color="000000"/>
              <w:bottom w:val="single" w:sz="8" w:space="0" w:color="000000"/>
              <w:right w:val="single" w:sz="8" w:space="0" w:color="000000"/>
            </w:tcBorders>
            <w:shd w:val="clear" w:color="auto" w:fill="F2F2F2"/>
          </w:tcPr>
          <w:p w14:paraId="066837A6" w14:textId="77777777" w:rsidR="00AF04C3" w:rsidRDefault="00AF04C3"/>
        </w:tc>
        <w:tc>
          <w:tcPr>
            <w:tcW w:w="3040"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72B8710" w14:textId="77777777" w:rsidR="00AF04C3" w:rsidRDefault="00A014C0">
            <w:pPr>
              <w:jc w:val="both"/>
            </w:pPr>
            <w:r>
              <w:rPr>
                <w:rStyle w:val="Brak"/>
                <w:rFonts w:ascii="Arial" w:hAnsi="Arial"/>
                <w:sz w:val="18"/>
                <w:szCs w:val="18"/>
              </w:rPr>
              <w:t>dostęp do drogi publicznej</w:t>
            </w:r>
          </w:p>
        </w:tc>
        <w:tc>
          <w:tcPr>
            <w:tcW w:w="41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BE94DA7" w14:textId="77777777" w:rsidR="00AF04C3" w:rsidRDefault="00A014C0">
            <w:pPr>
              <w:jc w:val="both"/>
            </w:pPr>
            <w:r>
              <w:rPr>
                <w:rStyle w:val="Brak"/>
                <w:rFonts w:ascii="Arial" w:hAnsi="Arial"/>
                <w:sz w:val="18"/>
                <w:szCs w:val="18"/>
              </w:rPr>
              <w:t xml:space="preserve">jest zapewniony – </w:t>
            </w:r>
            <w:r>
              <w:rPr>
                <w:rStyle w:val="Brak"/>
                <w:rFonts w:ascii="Arial" w:hAnsi="Arial"/>
                <w:sz w:val="18"/>
                <w:szCs w:val="18"/>
                <w:lang w:val="pt-PT"/>
              </w:rPr>
              <w:t>do ul. Kwiatowej (droga gminna) przez służebność w drodze wewnętrznej (działka nr 262/19)</w:t>
            </w:r>
          </w:p>
        </w:tc>
      </w:tr>
      <w:tr w:rsidR="00AF04C3" w14:paraId="105518CD" w14:textId="77777777">
        <w:trPr>
          <w:trHeight w:val="115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1CB700A0" w14:textId="77777777" w:rsidR="00AF04C3" w:rsidRDefault="00A014C0">
            <w:pPr>
              <w:jc w:val="both"/>
            </w:pPr>
            <w:r>
              <w:rPr>
                <w:rStyle w:val="Brak"/>
                <w:rFonts w:ascii="Arial" w:hAnsi="Arial"/>
                <w:b/>
                <w:bCs/>
                <w:sz w:val="20"/>
                <w:szCs w:val="20"/>
              </w:rPr>
              <w:t>Określenie usytuowania lokalu mieszkalnego w budynku, jeżeli przedsięwzięcie deweloperskie lub zadanie inwestycyjne dotyczy lokali mieszkalnych</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39FB0F9" w14:textId="77777777" w:rsidR="00AF04C3" w:rsidRDefault="00A014C0">
            <w:pPr>
              <w:jc w:val="both"/>
            </w:pPr>
            <w:r>
              <w:rPr>
                <w:rStyle w:val="Brak"/>
                <w:rFonts w:ascii="Arial" w:hAnsi="Arial"/>
                <w:sz w:val="18"/>
                <w:szCs w:val="18"/>
              </w:rPr>
              <w:t>Lokal mieszkalny Nr … będzie zlokalizowany na dwóch kondygnacjach budynku (….…</w:t>
            </w:r>
            <w:r>
              <w:rPr>
                <w:rStyle w:val="Brak"/>
                <w:rFonts w:ascii="Arial" w:hAnsi="Arial"/>
                <w:sz w:val="18"/>
                <w:szCs w:val="18"/>
                <w:lang w:val="it-IT"/>
              </w:rPr>
              <w:t xml:space="preserve"> pi</w:t>
            </w:r>
            <w:r>
              <w:rPr>
                <w:rStyle w:val="Brak"/>
                <w:rFonts w:ascii="Arial" w:hAnsi="Arial"/>
                <w:sz w:val="18"/>
                <w:szCs w:val="18"/>
              </w:rPr>
              <w:t>ętrze), okna wychodzą na strony …………………………………………………..……</w:t>
            </w:r>
            <w:r>
              <w:rPr>
                <w:rStyle w:val="Brak"/>
                <w:rFonts w:ascii="Arial" w:hAnsi="Arial"/>
                <w:sz w:val="18"/>
                <w:szCs w:val="18"/>
                <w:lang w:val="fr-FR"/>
              </w:rPr>
              <w:t>.. ;</w:t>
            </w:r>
            <w:r>
              <w:rPr>
                <w:rStyle w:val="Brak"/>
                <w:rFonts w:ascii="Arial" w:hAnsi="Arial"/>
                <w:sz w:val="18"/>
                <w:szCs w:val="18"/>
              </w:rPr>
              <w:t>. rzut tych kondygnacji wraz z zaznaczonym lokalem stanowi załącznik Nr 1 do niniejszego Prospektu</w:t>
            </w:r>
          </w:p>
        </w:tc>
      </w:tr>
      <w:tr w:rsidR="00AF04C3" w14:paraId="3E52875D" w14:textId="77777777">
        <w:trPr>
          <w:trHeight w:val="2054"/>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2BA529DF" w14:textId="77777777" w:rsidR="00AF04C3" w:rsidRDefault="00A014C0">
            <w:pPr>
              <w:jc w:val="both"/>
            </w:pPr>
            <w:r>
              <w:rPr>
                <w:rStyle w:val="Brak"/>
                <w:rFonts w:ascii="Arial" w:hAnsi="Arial"/>
                <w:b/>
                <w:bCs/>
                <w:sz w:val="20"/>
                <w:szCs w:val="20"/>
              </w:rPr>
              <w:t>Określenie powierzchni użytkowej i układu pomieszczeń oraz zakresu i standardu prac wykończeniowych, do kt</w:t>
            </w:r>
            <w:r>
              <w:rPr>
                <w:rStyle w:val="Brak"/>
                <w:rFonts w:ascii="Arial" w:hAnsi="Arial"/>
                <w:b/>
                <w:bCs/>
                <w:sz w:val="20"/>
                <w:szCs w:val="20"/>
                <w:lang w:val="es-ES_tradnl"/>
              </w:rPr>
              <w:t>ó</w:t>
            </w:r>
            <w:r>
              <w:rPr>
                <w:rStyle w:val="Brak"/>
                <w:rFonts w:ascii="Arial" w:hAnsi="Arial"/>
                <w:b/>
                <w:bCs/>
                <w:sz w:val="20"/>
                <w:szCs w:val="20"/>
              </w:rPr>
              <w:t xml:space="preserve">rych wykonania zobowiązuje się </w:t>
            </w:r>
            <w:r>
              <w:rPr>
                <w:rStyle w:val="Brak"/>
                <w:rFonts w:ascii="Arial" w:hAnsi="Arial"/>
                <w:b/>
                <w:bCs/>
                <w:sz w:val="20"/>
                <w:szCs w:val="20"/>
                <w:lang w:val="nl-NL"/>
              </w:rPr>
              <w:t>deweloper</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A4408BB" w14:textId="77777777" w:rsidR="00AF04C3" w:rsidRDefault="00A014C0">
            <w:pPr>
              <w:jc w:val="both"/>
              <w:rPr>
                <w:rStyle w:val="Brak"/>
                <w:rFonts w:ascii="Arial" w:eastAsia="Arial" w:hAnsi="Arial" w:cs="Arial"/>
                <w:sz w:val="18"/>
                <w:szCs w:val="18"/>
              </w:rPr>
            </w:pPr>
            <w:r>
              <w:rPr>
                <w:rStyle w:val="Brak"/>
                <w:rFonts w:ascii="Arial" w:hAnsi="Arial"/>
                <w:sz w:val="18"/>
                <w:szCs w:val="18"/>
              </w:rPr>
              <w:t xml:space="preserve">Projektowana powierzchnia lokalu mieszkalnego będącego przedmiotem umowy obliczona zgodnie z normą </w:t>
            </w:r>
            <w:r>
              <w:rPr>
                <w:rFonts w:ascii="Arial" w:hAnsi="Arial"/>
                <w:sz w:val="18"/>
                <w:szCs w:val="18"/>
              </w:rPr>
              <w:t>PN-ISO 9836:2015-12</w:t>
            </w:r>
            <w:r>
              <w:rPr>
                <w:rStyle w:val="Brak"/>
                <w:rFonts w:ascii="Arial" w:hAnsi="Arial"/>
                <w:sz w:val="18"/>
                <w:szCs w:val="18"/>
              </w:rPr>
              <w:t xml:space="preserve"> (w stanie otynkowanym) na kt</w:t>
            </w:r>
            <w:r>
              <w:rPr>
                <w:rStyle w:val="Brak"/>
                <w:rFonts w:ascii="Arial" w:hAnsi="Arial"/>
                <w:sz w:val="18"/>
                <w:szCs w:val="18"/>
                <w:lang w:val="es-ES_tradnl"/>
              </w:rPr>
              <w:t>ó</w:t>
            </w:r>
            <w:r>
              <w:rPr>
                <w:rStyle w:val="Brak"/>
                <w:rFonts w:ascii="Arial" w:hAnsi="Arial"/>
                <w:sz w:val="18"/>
                <w:szCs w:val="18"/>
              </w:rPr>
              <w:t>rą skł</w:t>
            </w:r>
            <w:r>
              <w:rPr>
                <w:rStyle w:val="Brak"/>
                <w:rFonts w:ascii="Arial" w:hAnsi="Arial"/>
                <w:sz w:val="18"/>
                <w:szCs w:val="18"/>
                <w:lang w:val="es-ES_tradnl"/>
              </w:rPr>
              <w:t>ada</w:t>
            </w:r>
            <w:r>
              <w:rPr>
                <w:rStyle w:val="Brak"/>
                <w:rFonts w:ascii="Arial" w:hAnsi="Arial"/>
                <w:sz w:val="18"/>
                <w:szCs w:val="18"/>
              </w:rPr>
              <w:t>ć się będą : …….. pokoi, kuchni połączonej z pokojem dziennym, łazienki, wc, przedpokoju oraz poddasza nieużytkowego.</w:t>
            </w:r>
          </w:p>
          <w:p w14:paraId="1F0FDB08" w14:textId="77777777" w:rsidR="00AF04C3" w:rsidRDefault="00A014C0">
            <w:pPr>
              <w:jc w:val="both"/>
            </w:pPr>
            <w:r>
              <w:rPr>
                <w:rStyle w:val="Brak"/>
                <w:rFonts w:ascii="Arial" w:hAnsi="Arial"/>
                <w:sz w:val="18"/>
                <w:szCs w:val="18"/>
              </w:rPr>
              <w:t>Lokal wydany zostanie w stanie deweloperskim, na kt</w:t>
            </w:r>
            <w:r>
              <w:rPr>
                <w:rStyle w:val="Brak"/>
                <w:rFonts w:ascii="Arial" w:hAnsi="Arial"/>
                <w:sz w:val="18"/>
                <w:szCs w:val="18"/>
                <w:lang w:val="es-ES_tradnl"/>
              </w:rPr>
              <w:t>ó</w:t>
            </w:r>
            <w:r>
              <w:rPr>
                <w:rStyle w:val="Brak"/>
                <w:rFonts w:ascii="Arial" w:hAnsi="Arial"/>
                <w:sz w:val="18"/>
                <w:szCs w:val="18"/>
              </w:rPr>
              <w:t xml:space="preserve">ry składają się: tynki, wylewki, drzwi do mieszkania, gniazda i włączniki, pompa ciepła z jednostką wewnętrzną oraz zewnętrzną; bez okładzin podłogowych i białego montażu. </w:t>
            </w:r>
          </w:p>
        </w:tc>
      </w:tr>
      <w:tr w:rsidR="00AF04C3" w14:paraId="68CF4740" w14:textId="77777777">
        <w:trPr>
          <w:trHeight w:val="71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F1FE33B" w14:textId="77777777" w:rsidR="00AF04C3" w:rsidRDefault="00A014C0">
            <w:pPr>
              <w:jc w:val="both"/>
            </w:pPr>
            <w:r>
              <w:rPr>
                <w:rStyle w:val="Brak"/>
                <w:rFonts w:ascii="Arial" w:hAnsi="Arial"/>
                <w:b/>
                <w:bCs/>
                <w:sz w:val="20"/>
                <w:szCs w:val="20"/>
              </w:rPr>
              <w:t>Data wydania zaświadczenia o samodzielności lokalu mieszkalnego</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55D5695" w14:textId="77777777" w:rsidR="00AF04C3" w:rsidRDefault="00A014C0">
            <w:pPr>
              <w:jc w:val="both"/>
            </w:pPr>
            <w:r>
              <w:rPr>
                <w:rStyle w:val="Brak"/>
                <w:rFonts w:ascii="Arial" w:hAnsi="Arial"/>
                <w:sz w:val="18"/>
                <w:szCs w:val="18"/>
              </w:rPr>
              <w:t>DLA LOKALU NIE WYDANO ZAŚWIADCZENIA O SAMODZIELNOŚ</w:t>
            </w:r>
            <w:r>
              <w:rPr>
                <w:rStyle w:val="Brak"/>
                <w:rFonts w:ascii="Arial" w:hAnsi="Arial"/>
                <w:sz w:val="18"/>
                <w:szCs w:val="18"/>
                <w:lang w:val="de-DE"/>
              </w:rPr>
              <w:t>CI LOKALU MIESZKALNEGO</w:t>
            </w:r>
          </w:p>
        </w:tc>
      </w:tr>
      <w:tr w:rsidR="00AF04C3" w14:paraId="3BEA942A" w14:textId="77777777">
        <w:trPr>
          <w:trHeight w:val="49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72ED5A22" w14:textId="77777777" w:rsidR="00AF04C3" w:rsidRDefault="00A014C0">
            <w:pPr>
              <w:jc w:val="both"/>
            </w:pPr>
            <w:r>
              <w:rPr>
                <w:rStyle w:val="Brak"/>
                <w:rFonts w:ascii="Arial" w:hAnsi="Arial"/>
                <w:b/>
                <w:bCs/>
                <w:sz w:val="20"/>
                <w:szCs w:val="20"/>
              </w:rPr>
              <w:t>Data ustanowienia odrębnej własności lokalu mieszkalnego</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6A7BC2C" w14:textId="77777777" w:rsidR="00AF04C3" w:rsidRDefault="00A014C0">
            <w:pPr>
              <w:jc w:val="both"/>
            </w:pPr>
            <w:r>
              <w:rPr>
                <w:rStyle w:val="Brak"/>
                <w:rFonts w:ascii="Arial" w:hAnsi="Arial"/>
                <w:sz w:val="18"/>
                <w:szCs w:val="18"/>
                <w:lang w:val="en-US"/>
              </w:rPr>
              <w:t>NIE DOTYCZY</w:t>
            </w:r>
          </w:p>
        </w:tc>
      </w:tr>
      <w:tr w:rsidR="00AF04C3" w14:paraId="153A97FC" w14:textId="77777777">
        <w:trPr>
          <w:trHeight w:val="93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3142E13B" w14:textId="77777777" w:rsidR="00AF04C3" w:rsidRDefault="00A014C0">
            <w:pPr>
              <w:jc w:val="both"/>
            </w:pPr>
            <w:r>
              <w:rPr>
                <w:rStyle w:val="Brak"/>
                <w:rFonts w:ascii="Arial" w:hAnsi="Arial"/>
                <w:b/>
                <w:bCs/>
                <w:sz w:val="20"/>
                <w:szCs w:val="20"/>
              </w:rPr>
              <w:t>Informacje o lokalu użytkowym nabywanym r</w:t>
            </w:r>
            <w:r>
              <w:rPr>
                <w:rStyle w:val="Brak"/>
                <w:rFonts w:ascii="Arial" w:hAnsi="Arial"/>
                <w:b/>
                <w:bCs/>
                <w:sz w:val="20"/>
                <w:szCs w:val="20"/>
                <w:lang w:val="es-ES_tradnl"/>
              </w:rPr>
              <w:t>ó</w:t>
            </w:r>
            <w:r>
              <w:rPr>
                <w:rStyle w:val="Brak"/>
                <w:rFonts w:ascii="Arial" w:hAnsi="Arial"/>
                <w:b/>
                <w:bCs/>
                <w:sz w:val="20"/>
                <w:szCs w:val="20"/>
              </w:rPr>
              <w:t>wnocześnie z lokalem mieszkalnym albo domem jednorodzinnym</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DC76355" w14:textId="77777777" w:rsidR="00AF04C3" w:rsidRDefault="00A014C0">
            <w:pPr>
              <w:jc w:val="both"/>
            </w:pPr>
            <w:r>
              <w:rPr>
                <w:rStyle w:val="Brak"/>
                <w:rFonts w:ascii="Arial" w:hAnsi="Arial"/>
                <w:sz w:val="18"/>
                <w:szCs w:val="18"/>
                <w:lang w:val="en-US"/>
              </w:rPr>
              <w:t>NIE DOTYCZY</w:t>
            </w:r>
          </w:p>
        </w:tc>
      </w:tr>
      <w:tr w:rsidR="00AF04C3" w14:paraId="3188ABF9" w14:textId="77777777">
        <w:trPr>
          <w:trHeight w:val="71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03E56BCD" w14:textId="77777777" w:rsidR="00AF04C3" w:rsidRDefault="00A014C0">
            <w:pPr>
              <w:jc w:val="both"/>
            </w:pPr>
            <w:r>
              <w:rPr>
                <w:rStyle w:val="Brak"/>
                <w:rFonts w:ascii="Arial" w:hAnsi="Arial"/>
                <w:b/>
                <w:bCs/>
                <w:sz w:val="20"/>
                <w:szCs w:val="20"/>
              </w:rPr>
              <w:t>Cena lokalu użytkowego albo ułamkowej części własności lokalu użytkowego</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365555E" w14:textId="77777777" w:rsidR="00AF04C3" w:rsidRDefault="00A014C0">
            <w:pPr>
              <w:jc w:val="both"/>
            </w:pPr>
            <w:r>
              <w:rPr>
                <w:rStyle w:val="Brak"/>
                <w:rFonts w:ascii="Arial" w:hAnsi="Arial"/>
                <w:sz w:val="18"/>
                <w:szCs w:val="18"/>
                <w:lang w:val="en-US"/>
              </w:rPr>
              <w:t>NIE DOTYCZY</w:t>
            </w:r>
          </w:p>
        </w:tc>
      </w:tr>
      <w:tr w:rsidR="00AF04C3" w14:paraId="7063345F" w14:textId="77777777">
        <w:trPr>
          <w:trHeight w:val="1373"/>
          <w:jc w:val="center"/>
        </w:trPr>
        <w:tc>
          <w:tcPr>
            <w:tcW w:w="3268" w:type="dxa"/>
            <w:tcBorders>
              <w:top w:val="single" w:sz="8" w:space="0" w:color="000000"/>
              <w:left w:val="single" w:sz="8" w:space="0" w:color="000000"/>
              <w:bottom w:val="single" w:sz="8" w:space="0" w:color="000000"/>
              <w:right w:val="single" w:sz="8" w:space="0" w:color="000000"/>
            </w:tcBorders>
            <w:shd w:val="clear" w:color="auto" w:fill="F2F2F2"/>
            <w:tcMar>
              <w:top w:w="80" w:type="dxa"/>
              <w:left w:w="80" w:type="dxa"/>
              <w:bottom w:w="80" w:type="dxa"/>
              <w:right w:w="80" w:type="dxa"/>
            </w:tcMar>
          </w:tcPr>
          <w:p w14:paraId="633A4B78" w14:textId="77777777" w:rsidR="00AF04C3" w:rsidRDefault="00A014C0">
            <w:pPr>
              <w:jc w:val="both"/>
            </w:pPr>
            <w:r>
              <w:rPr>
                <w:rStyle w:val="Brak"/>
                <w:rFonts w:ascii="Arial" w:hAnsi="Arial"/>
                <w:b/>
                <w:bCs/>
                <w:sz w:val="20"/>
                <w:szCs w:val="20"/>
              </w:rPr>
              <w:t>Termin, do kt</w:t>
            </w:r>
            <w:r>
              <w:rPr>
                <w:rStyle w:val="Brak"/>
                <w:rFonts w:ascii="Arial" w:hAnsi="Arial"/>
                <w:b/>
                <w:bCs/>
                <w:sz w:val="20"/>
                <w:szCs w:val="20"/>
                <w:lang w:val="es-ES_tradnl"/>
              </w:rPr>
              <w:t>ó</w:t>
            </w:r>
            <w:r>
              <w:rPr>
                <w:rStyle w:val="Brak"/>
                <w:rFonts w:ascii="Arial" w:hAnsi="Arial"/>
                <w:b/>
                <w:bCs/>
                <w:sz w:val="20"/>
                <w:szCs w:val="20"/>
              </w:rPr>
              <w:t>rego nastąpi przeniesienie prawa własności lokalu użytkowego albo ułamkowej części własności lokalu użytkowego</w:t>
            </w:r>
            <w:r>
              <w:rPr>
                <w:rStyle w:val="Brak"/>
                <w:rFonts w:ascii="Arial" w:eastAsia="Arial" w:hAnsi="Arial" w:cs="Arial"/>
                <w:b/>
                <w:bCs/>
                <w:sz w:val="20"/>
                <w:szCs w:val="20"/>
              </w:rPr>
              <w:br/>
            </w:r>
            <w:r>
              <w:rPr>
                <w:rStyle w:val="Brak"/>
                <w:rFonts w:ascii="Arial" w:hAnsi="Arial"/>
                <w:sz w:val="20"/>
                <w:szCs w:val="20"/>
              </w:rPr>
              <w:t xml:space="preserve"> </w:t>
            </w:r>
          </w:p>
        </w:tc>
        <w:tc>
          <w:tcPr>
            <w:tcW w:w="7237"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E6E1688" w14:textId="77777777" w:rsidR="00AF04C3" w:rsidRDefault="00A014C0">
            <w:pPr>
              <w:jc w:val="both"/>
            </w:pPr>
            <w:r>
              <w:rPr>
                <w:rStyle w:val="Brak"/>
                <w:rFonts w:ascii="Arial" w:hAnsi="Arial"/>
                <w:sz w:val="18"/>
                <w:szCs w:val="18"/>
                <w:lang w:val="en-US"/>
              </w:rPr>
              <w:t>NIE DOTYCZY</w:t>
            </w:r>
          </w:p>
        </w:tc>
      </w:tr>
    </w:tbl>
    <w:p w14:paraId="28DD1FF7" w14:textId="77777777" w:rsidR="00AF04C3" w:rsidRDefault="00AF04C3">
      <w:pPr>
        <w:widowControl w:val="0"/>
        <w:ind w:left="216" w:hanging="216"/>
        <w:jc w:val="center"/>
        <w:rPr>
          <w:rStyle w:val="Brak"/>
          <w:rFonts w:ascii="Arial" w:eastAsia="Arial" w:hAnsi="Arial" w:cs="Arial"/>
          <w:b/>
          <w:bCs/>
          <w:sz w:val="20"/>
          <w:szCs w:val="20"/>
        </w:rPr>
      </w:pPr>
    </w:p>
    <w:p w14:paraId="46201F85" w14:textId="77777777" w:rsidR="00AF04C3" w:rsidRDefault="00AF04C3">
      <w:pPr>
        <w:widowControl w:val="0"/>
        <w:ind w:left="108" w:hanging="108"/>
        <w:jc w:val="center"/>
        <w:rPr>
          <w:rStyle w:val="Brak"/>
          <w:rFonts w:ascii="Arial" w:eastAsia="Arial" w:hAnsi="Arial" w:cs="Arial"/>
          <w:b/>
          <w:bCs/>
          <w:sz w:val="20"/>
          <w:szCs w:val="20"/>
        </w:rPr>
      </w:pPr>
    </w:p>
    <w:p w14:paraId="59661485" w14:textId="77777777" w:rsidR="00AF04C3" w:rsidRDefault="00AF04C3">
      <w:pPr>
        <w:widowControl w:val="0"/>
        <w:jc w:val="center"/>
        <w:rPr>
          <w:rStyle w:val="Brak"/>
          <w:rFonts w:ascii="Arial" w:eastAsia="Arial" w:hAnsi="Arial" w:cs="Arial"/>
          <w:b/>
          <w:bCs/>
          <w:sz w:val="20"/>
          <w:szCs w:val="20"/>
        </w:rPr>
      </w:pPr>
    </w:p>
    <w:p w14:paraId="3C2E1F0A" w14:textId="77777777" w:rsidR="00AF04C3" w:rsidRDefault="00AF04C3">
      <w:pPr>
        <w:jc w:val="right"/>
        <w:rPr>
          <w:rStyle w:val="Brak"/>
          <w:rFonts w:ascii="Arial" w:eastAsia="Arial" w:hAnsi="Arial" w:cs="Arial"/>
        </w:rPr>
      </w:pPr>
    </w:p>
    <w:p w14:paraId="50698B9D" w14:textId="77777777" w:rsidR="00AF04C3" w:rsidRDefault="00A014C0">
      <w:pPr>
        <w:jc w:val="right"/>
        <w:rPr>
          <w:rStyle w:val="Brak"/>
          <w:rFonts w:ascii="Arial" w:eastAsia="Arial" w:hAnsi="Arial" w:cs="Arial"/>
        </w:rPr>
      </w:pPr>
      <w:r>
        <w:rPr>
          <w:rStyle w:val="Brak"/>
          <w:rFonts w:ascii="Arial" w:hAnsi="Arial"/>
        </w:rPr>
        <w:t xml:space="preserve">Podpis dewelopera albo osoby upoważnionej do reprezentacji dewelopera </w:t>
      </w:r>
    </w:p>
    <w:p w14:paraId="7C1DDCB9" w14:textId="77777777" w:rsidR="00AF04C3" w:rsidRDefault="00AF04C3">
      <w:pPr>
        <w:ind w:left="2907" w:firstLine="633"/>
        <w:jc w:val="right"/>
      </w:pPr>
    </w:p>
    <w:p w14:paraId="20A9AB7B" w14:textId="77777777" w:rsidR="00AF04C3" w:rsidRDefault="00AF04C3">
      <w:pPr>
        <w:ind w:left="2907" w:firstLine="633"/>
        <w:jc w:val="right"/>
      </w:pPr>
    </w:p>
    <w:p w14:paraId="28245458" w14:textId="77777777" w:rsidR="00AF04C3" w:rsidRDefault="00A014C0">
      <w:pPr>
        <w:ind w:left="2907" w:firstLine="633"/>
        <w:jc w:val="right"/>
        <w:rPr>
          <w:rStyle w:val="Brak"/>
          <w:rFonts w:ascii="Arial" w:eastAsia="Arial" w:hAnsi="Arial" w:cs="Arial"/>
          <w:b/>
          <w:bCs/>
          <w:sz w:val="20"/>
          <w:szCs w:val="20"/>
        </w:rPr>
      </w:pPr>
      <w:r>
        <w:rPr>
          <w:rStyle w:val="lrzxr"/>
        </w:rPr>
        <w:t>…...………………………………….</w:t>
      </w:r>
    </w:p>
    <w:p w14:paraId="14C47276" w14:textId="77777777" w:rsidR="00AF04C3" w:rsidRDefault="00AF04C3">
      <w:pPr>
        <w:ind w:left="2907" w:firstLine="633"/>
        <w:rPr>
          <w:rStyle w:val="Brak"/>
          <w:rFonts w:ascii="Arial" w:eastAsia="Arial" w:hAnsi="Arial" w:cs="Arial"/>
          <w:b/>
          <w:bCs/>
          <w:sz w:val="20"/>
          <w:szCs w:val="20"/>
        </w:rPr>
      </w:pPr>
    </w:p>
    <w:p w14:paraId="4F67DF13" w14:textId="77777777" w:rsidR="00AF04C3" w:rsidRDefault="00AF04C3">
      <w:pPr>
        <w:ind w:left="2907" w:firstLine="633"/>
        <w:rPr>
          <w:rStyle w:val="Brak"/>
          <w:rFonts w:ascii="Arial" w:eastAsia="Arial" w:hAnsi="Arial" w:cs="Arial"/>
          <w:b/>
          <w:bCs/>
          <w:sz w:val="20"/>
          <w:szCs w:val="20"/>
        </w:rPr>
      </w:pPr>
    </w:p>
    <w:p w14:paraId="5EE5BD4F" w14:textId="77777777" w:rsidR="00AF04C3" w:rsidRDefault="00AF04C3">
      <w:pPr>
        <w:ind w:left="2907" w:firstLine="633"/>
        <w:rPr>
          <w:rStyle w:val="Brak"/>
          <w:rFonts w:ascii="Arial" w:eastAsia="Arial" w:hAnsi="Arial" w:cs="Arial"/>
          <w:b/>
          <w:bCs/>
          <w:sz w:val="20"/>
          <w:szCs w:val="20"/>
        </w:rPr>
      </w:pPr>
    </w:p>
    <w:p w14:paraId="2E9C5EA2" w14:textId="77777777" w:rsidR="00AF04C3" w:rsidRDefault="00AF04C3">
      <w:pPr>
        <w:rPr>
          <w:rStyle w:val="Brak"/>
          <w:rFonts w:ascii="Arial" w:eastAsia="Arial" w:hAnsi="Arial" w:cs="Arial"/>
          <w:b/>
          <w:bCs/>
          <w:sz w:val="20"/>
          <w:szCs w:val="20"/>
        </w:rPr>
      </w:pPr>
    </w:p>
    <w:p w14:paraId="3FE74C03" w14:textId="77777777" w:rsidR="00AF04C3" w:rsidRDefault="00AF04C3">
      <w:pPr>
        <w:rPr>
          <w:rStyle w:val="Brak"/>
          <w:rFonts w:ascii="Arial" w:eastAsia="Arial" w:hAnsi="Arial" w:cs="Arial"/>
          <w:b/>
          <w:bCs/>
          <w:sz w:val="20"/>
          <w:szCs w:val="20"/>
        </w:rPr>
      </w:pPr>
    </w:p>
    <w:p w14:paraId="275BDCCB" w14:textId="77777777" w:rsidR="00AF04C3" w:rsidRDefault="00AF04C3">
      <w:pPr>
        <w:rPr>
          <w:rStyle w:val="Brak"/>
          <w:rFonts w:ascii="Arial" w:eastAsia="Arial" w:hAnsi="Arial" w:cs="Arial"/>
          <w:b/>
          <w:bCs/>
          <w:sz w:val="20"/>
          <w:szCs w:val="20"/>
        </w:rPr>
      </w:pPr>
    </w:p>
    <w:p w14:paraId="0A321916" w14:textId="77777777" w:rsidR="00AF04C3" w:rsidRDefault="00A014C0">
      <w:pPr>
        <w:rPr>
          <w:rStyle w:val="Brak"/>
          <w:rFonts w:ascii="Arial" w:eastAsia="Arial" w:hAnsi="Arial" w:cs="Arial"/>
          <w:b/>
          <w:bCs/>
          <w:sz w:val="20"/>
          <w:szCs w:val="20"/>
        </w:rPr>
      </w:pPr>
      <w:r>
        <w:rPr>
          <w:rStyle w:val="Brak"/>
          <w:rFonts w:ascii="Arial" w:hAnsi="Arial"/>
          <w:b/>
          <w:bCs/>
          <w:sz w:val="20"/>
          <w:szCs w:val="20"/>
        </w:rPr>
        <w:t>Załączniki: </w:t>
      </w:r>
    </w:p>
    <w:p w14:paraId="3EF92374" w14:textId="77777777" w:rsidR="00AF04C3" w:rsidRDefault="00A014C0">
      <w:pPr>
        <w:jc w:val="both"/>
        <w:rPr>
          <w:rStyle w:val="Brak"/>
          <w:rFonts w:ascii="Arial" w:eastAsia="Arial" w:hAnsi="Arial" w:cs="Arial"/>
          <w:b/>
          <w:bCs/>
          <w:sz w:val="20"/>
          <w:szCs w:val="20"/>
        </w:rPr>
      </w:pPr>
      <w:r>
        <w:rPr>
          <w:rStyle w:val="Brak"/>
          <w:rFonts w:ascii="Arial" w:hAnsi="Arial"/>
          <w:sz w:val="20"/>
          <w:szCs w:val="20"/>
        </w:rPr>
        <w:t>1. Rzut kondygnacji z zaznaczeniem lokalu mieszkalnego.</w:t>
      </w:r>
    </w:p>
    <w:p w14:paraId="76D1F766" w14:textId="77777777" w:rsidR="00AF04C3" w:rsidRDefault="00A014C0">
      <w:pPr>
        <w:jc w:val="both"/>
        <w:rPr>
          <w:rStyle w:val="Brak"/>
          <w:rFonts w:ascii="Arial" w:eastAsia="Arial" w:hAnsi="Arial" w:cs="Arial"/>
          <w:sz w:val="20"/>
          <w:szCs w:val="20"/>
        </w:rPr>
      </w:pPr>
      <w:r>
        <w:rPr>
          <w:rStyle w:val="Brak"/>
          <w:rFonts w:ascii="Arial" w:hAnsi="Arial"/>
          <w:sz w:val="20"/>
          <w:szCs w:val="20"/>
        </w:rPr>
        <w:lastRenderedPageBreak/>
        <w:t>2. Wz</w:t>
      </w:r>
      <w:r>
        <w:rPr>
          <w:rStyle w:val="Brak"/>
          <w:rFonts w:ascii="Arial" w:hAnsi="Arial"/>
          <w:sz w:val="20"/>
          <w:szCs w:val="20"/>
          <w:lang w:val="es-ES_tradnl"/>
        </w:rPr>
        <w:t>ó</w:t>
      </w:r>
      <w:r>
        <w:rPr>
          <w:rStyle w:val="Brak"/>
          <w:rFonts w:ascii="Arial" w:hAnsi="Arial"/>
          <w:sz w:val="20"/>
          <w:szCs w:val="20"/>
        </w:rPr>
        <w:t>r umowy deweloperskiej lub umowy, o kt</w:t>
      </w:r>
      <w:r>
        <w:rPr>
          <w:rStyle w:val="Brak"/>
          <w:rFonts w:ascii="Arial" w:hAnsi="Arial"/>
          <w:sz w:val="20"/>
          <w:szCs w:val="20"/>
          <w:lang w:val="es-ES_tradnl"/>
        </w:rPr>
        <w:t>ó</w:t>
      </w:r>
      <w:r>
        <w:rPr>
          <w:rStyle w:val="Brak"/>
          <w:rFonts w:ascii="Arial" w:hAnsi="Arial"/>
          <w:sz w:val="20"/>
          <w:szCs w:val="20"/>
        </w:rPr>
        <w:t xml:space="preserve">rej mowa w art. 2 ust. 1 pkt 2, 3 lub 5 ustawy z dnia 20 maja 2021 r. </w:t>
      </w:r>
      <w:r>
        <w:rPr>
          <w:rStyle w:val="Brak"/>
          <w:rFonts w:ascii="Arial" w:eastAsia="Arial" w:hAnsi="Arial" w:cs="Arial"/>
          <w:sz w:val="20"/>
          <w:szCs w:val="20"/>
        </w:rPr>
        <w:br/>
      </w:r>
      <w:r>
        <w:rPr>
          <w:rStyle w:val="Brak"/>
          <w:rFonts w:ascii="Arial" w:hAnsi="Arial"/>
          <w:sz w:val="20"/>
          <w:szCs w:val="20"/>
        </w:rPr>
        <w:t>o ochronie praw nabywcy lokalu mieszkalnego lub domu jednorodzinnego oraz Deweloperskim Funduszu Gwarancyjnym.</w:t>
      </w:r>
    </w:p>
    <w:p w14:paraId="700CF139" w14:textId="77777777" w:rsidR="00AF04C3" w:rsidRDefault="00A014C0">
      <w:pPr>
        <w:jc w:val="both"/>
      </w:pPr>
      <w:r>
        <w:rPr>
          <w:rStyle w:val="Brak"/>
          <w:rFonts w:ascii="Arial" w:hAnsi="Arial"/>
          <w:sz w:val="20"/>
          <w:szCs w:val="20"/>
        </w:rPr>
        <w:t>3. Szkic koncepcji zagospodarowania terenu inwestycji i jego otoczenia z zaznaczeniem budynku oraz istotnych uwarunkowań lokalizacji inwestycji wynikających z istniejącego stanu użytkowania teren</w:t>
      </w:r>
      <w:r>
        <w:rPr>
          <w:rStyle w:val="Brak"/>
          <w:rFonts w:ascii="Arial" w:hAnsi="Arial"/>
          <w:sz w:val="20"/>
          <w:szCs w:val="20"/>
          <w:lang w:val="es-ES_tradnl"/>
        </w:rPr>
        <w:t>ó</w:t>
      </w:r>
      <w:r>
        <w:rPr>
          <w:rStyle w:val="Brak"/>
          <w:rFonts w:ascii="Arial" w:hAnsi="Arial"/>
          <w:sz w:val="20"/>
          <w:szCs w:val="20"/>
        </w:rPr>
        <w:t xml:space="preserve">w sąsiednich (np. z funkcji terenu, stref ochronnych, uciążliwości). </w:t>
      </w:r>
    </w:p>
    <w:sectPr w:rsidR="00AF04C3">
      <w:headerReference w:type="default" r:id="rId11"/>
      <w:footerReference w:type="default" r:id="rId12"/>
      <w:pgSz w:w="11900" w:h="16840"/>
      <w:pgMar w:top="720" w:right="720" w:bottom="720" w:left="720" w:header="567"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58728B" w14:textId="77777777" w:rsidR="00624D52" w:rsidRDefault="00624D52">
      <w:r>
        <w:separator/>
      </w:r>
    </w:p>
  </w:endnote>
  <w:endnote w:type="continuationSeparator" w:id="0">
    <w:p w14:paraId="2230CD32" w14:textId="77777777" w:rsidR="00624D52" w:rsidRDefault="00624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Segoe UI">
    <w:panose1 w:val="020B0502040204020203"/>
    <w:charset w:val="EE"/>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0CB331" w14:textId="77777777" w:rsidR="001E3035" w:rsidRDefault="001E3035">
    <w:pPr>
      <w:pStyle w:val="Stopka"/>
      <w:jc w:val="right"/>
    </w:pPr>
    <w:r>
      <w:rPr>
        <w:rStyle w:val="BrakA"/>
      </w:rPr>
      <w:t xml:space="preserve">Strona </w:t>
    </w:r>
    <w:r>
      <w:rPr>
        <w:b/>
        <w:bCs/>
      </w:rPr>
      <w:fldChar w:fldCharType="begin"/>
    </w:r>
    <w:r>
      <w:rPr>
        <w:b/>
        <w:bCs/>
      </w:rPr>
      <w:instrText xml:space="preserve"> PAGE </w:instrText>
    </w:r>
    <w:r>
      <w:rPr>
        <w:b/>
        <w:bCs/>
      </w:rPr>
      <w:fldChar w:fldCharType="separate"/>
    </w:r>
    <w:r w:rsidR="002D19F4">
      <w:rPr>
        <w:b/>
        <w:bCs/>
        <w:noProof/>
      </w:rPr>
      <w:t>20</w:t>
    </w:r>
    <w:r>
      <w:rPr>
        <w:b/>
        <w:bCs/>
      </w:rPr>
      <w:fldChar w:fldCharType="end"/>
    </w:r>
    <w:r>
      <w:rPr>
        <w:rStyle w:val="BrakA"/>
      </w:rPr>
      <w:t xml:space="preserve"> z </w:t>
    </w:r>
    <w:r>
      <w:rPr>
        <w:b/>
        <w:bCs/>
      </w:rPr>
      <w:fldChar w:fldCharType="begin"/>
    </w:r>
    <w:r>
      <w:rPr>
        <w:b/>
        <w:bCs/>
      </w:rPr>
      <w:instrText xml:space="preserve"> NUMPAGES </w:instrText>
    </w:r>
    <w:r>
      <w:rPr>
        <w:b/>
        <w:bCs/>
      </w:rPr>
      <w:fldChar w:fldCharType="separate"/>
    </w:r>
    <w:r w:rsidR="002D19F4">
      <w:rPr>
        <w:b/>
        <w:bCs/>
        <w:noProof/>
      </w:rPr>
      <w:t>26</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E23DEE" w14:textId="77777777" w:rsidR="00624D52" w:rsidRDefault="00624D52">
      <w:r>
        <w:separator/>
      </w:r>
    </w:p>
  </w:footnote>
  <w:footnote w:type="continuationSeparator" w:id="0">
    <w:p w14:paraId="4D7035DE" w14:textId="77777777" w:rsidR="00624D52" w:rsidRDefault="00624D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4F223E" w14:textId="77777777" w:rsidR="001E3035" w:rsidRDefault="001E3035">
    <w:pPr>
      <w:pStyle w:val="Nagwek"/>
      <w:tabs>
        <w:tab w:val="clear" w:pos="4536"/>
        <w:tab w:val="clear" w:pos="9072"/>
        <w:tab w:val="left" w:pos="6942"/>
      </w:tabs>
      <w:spacing w:line="480" w:lineRule="auto"/>
      <w:rPr>
        <w:rFonts w:ascii="Calibri" w:eastAsia="Calibri" w:hAnsi="Calibri" w:cs="Calibri"/>
        <w:sz w:val="18"/>
        <w:szCs w:val="18"/>
      </w:rPr>
    </w:pPr>
    <w:r>
      <w:rPr>
        <w:rFonts w:ascii="Calibri" w:hAnsi="Calibri"/>
        <w:sz w:val="18"/>
        <w:szCs w:val="18"/>
      </w:rPr>
      <w:t>Załącznik nr 1 do umowy deweloperskiej</w:t>
    </w:r>
    <w:r>
      <w:rPr>
        <w:rFonts w:ascii="Calibri" w:hAnsi="Calibri"/>
        <w:sz w:val="18"/>
        <w:szCs w:val="18"/>
      </w:rPr>
      <w:tab/>
    </w:r>
  </w:p>
  <w:p w14:paraId="01E1559B" w14:textId="77777777" w:rsidR="001E3035" w:rsidRDefault="001E3035">
    <w:pPr>
      <w:pStyle w:val="Nagwek"/>
      <w:jc w:val="center"/>
      <w:rPr>
        <w:rFonts w:ascii="Calibri" w:eastAsia="Calibri" w:hAnsi="Calibri" w:cs="Calibri"/>
      </w:rPr>
    </w:pPr>
    <w:r>
      <w:rPr>
        <w:rFonts w:ascii="Calibri" w:hAnsi="Calibri"/>
        <w:sz w:val="22"/>
        <w:szCs w:val="22"/>
      </w:rPr>
      <w:t>JGG Sp. z o. o.</w:t>
    </w:r>
  </w:p>
  <w:p w14:paraId="3C9DCDD0" w14:textId="77777777" w:rsidR="001E3035" w:rsidRDefault="001E3035">
    <w:pPr>
      <w:pStyle w:val="Nagwek"/>
      <w:tabs>
        <w:tab w:val="center" w:pos="5233"/>
      </w:tabs>
      <w:jc w:val="center"/>
      <w:rPr>
        <w:rFonts w:ascii="Calibri" w:eastAsia="Calibri" w:hAnsi="Calibri" w:cs="Calibri"/>
      </w:rPr>
    </w:pPr>
    <w:r>
      <w:rPr>
        <w:rFonts w:ascii="Calibri" w:hAnsi="Calibri"/>
        <w:sz w:val="22"/>
        <w:szCs w:val="22"/>
      </w:rPr>
      <w:t>„Kwiatowy Gaj”</w:t>
    </w:r>
  </w:p>
  <w:p w14:paraId="0CED6861" w14:textId="77777777" w:rsidR="001E3035" w:rsidRDefault="001E3035">
    <w:pPr>
      <w:pStyle w:val="Nagwek"/>
      <w:pBdr>
        <w:bottom w:val="single" w:sz="24" w:space="0" w:color="622423"/>
      </w:pBdr>
      <w:jc w:val="center"/>
    </w:pPr>
    <w:r>
      <w:rPr>
        <w:rFonts w:ascii="Calibri" w:hAnsi="Calibri"/>
        <w:sz w:val="22"/>
        <w:szCs w:val="22"/>
      </w:rPr>
      <w:t>Prospekt informacyjny wg stanu na dzień 20.01.2025 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A70C9"/>
    <w:multiLevelType w:val="hybridMultilevel"/>
    <w:tmpl w:val="2C9E1C0E"/>
    <w:lvl w:ilvl="0" w:tplc="BA001598">
      <w:start w:val="1"/>
      <w:numFmt w:val="bullet"/>
      <w:lvlText w:val="-"/>
      <w:lvlJc w:val="left"/>
      <w:pPr>
        <w:ind w:left="107" w:hanging="10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C414D226">
      <w:start w:val="1"/>
      <w:numFmt w:val="bullet"/>
      <w:lvlText w:val="-"/>
      <w:lvlJc w:val="left"/>
      <w:pPr>
        <w:ind w:left="706" w:hanging="10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76980318">
      <w:start w:val="1"/>
      <w:numFmt w:val="bullet"/>
      <w:lvlText w:val="-"/>
      <w:lvlJc w:val="left"/>
      <w:pPr>
        <w:ind w:left="1307" w:hanging="10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2A460B12">
      <w:start w:val="1"/>
      <w:numFmt w:val="bullet"/>
      <w:lvlText w:val="-"/>
      <w:lvlJc w:val="left"/>
      <w:pPr>
        <w:ind w:left="1907" w:hanging="10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277E74EA">
      <w:start w:val="1"/>
      <w:numFmt w:val="bullet"/>
      <w:lvlText w:val="-"/>
      <w:lvlJc w:val="left"/>
      <w:pPr>
        <w:ind w:left="2507" w:hanging="10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AD760586">
      <w:start w:val="1"/>
      <w:numFmt w:val="bullet"/>
      <w:lvlText w:val="-"/>
      <w:lvlJc w:val="left"/>
      <w:pPr>
        <w:ind w:left="3107" w:hanging="10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33BE4DBA">
      <w:start w:val="1"/>
      <w:numFmt w:val="bullet"/>
      <w:lvlText w:val="-"/>
      <w:lvlJc w:val="left"/>
      <w:pPr>
        <w:ind w:left="3707" w:hanging="10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6B0E6914">
      <w:start w:val="1"/>
      <w:numFmt w:val="bullet"/>
      <w:lvlText w:val="-"/>
      <w:lvlJc w:val="left"/>
      <w:pPr>
        <w:ind w:left="4307" w:hanging="10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8222F50A">
      <w:start w:val="1"/>
      <w:numFmt w:val="bullet"/>
      <w:lvlText w:val="-"/>
      <w:lvlJc w:val="left"/>
      <w:pPr>
        <w:ind w:left="4907" w:hanging="10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DDC456F"/>
    <w:multiLevelType w:val="hybridMultilevel"/>
    <w:tmpl w:val="F70E564C"/>
    <w:lvl w:ilvl="0" w:tplc="F42834CE">
      <w:start w:val="1"/>
      <w:numFmt w:val="lowerLetter"/>
      <w:lvlText w:val="%1)"/>
      <w:lvlJc w:val="left"/>
      <w:pPr>
        <w:ind w:left="237" w:hanging="237"/>
      </w:pPr>
      <w:rPr>
        <w:rFonts w:hAnsi="Arial Unicode MS"/>
        <w:caps w:val="0"/>
        <w:smallCaps w:val="0"/>
        <w:strike w:val="0"/>
        <w:dstrike w:val="0"/>
        <w:outline w:val="0"/>
        <w:emboss w:val="0"/>
        <w:imprint w:val="0"/>
        <w:spacing w:val="0"/>
        <w:w w:val="100"/>
        <w:kern w:val="0"/>
        <w:position w:val="0"/>
        <w:highlight w:val="none"/>
        <w:vertAlign w:val="baseline"/>
      </w:rPr>
    </w:lvl>
    <w:lvl w:ilvl="1" w:tplc="5442E274">
      <w:start w:val="1"/>
      <w:numFmt w:val="lowerLetter"/>
      <w:lvlText w:val="%2)"/>
      <w:lvlJc w:val="left"/>
      <w:pPr>
        <w:ind w:left="1237" w:hanging="237"/>
      </w:pPr>
      <w:rPr>
        <w:rFonts w:hAnsi="Arial Unicode MS"/>
        <w:caps w:val="0"/>
        <w:smallCaps w:val="0"/>
        <w:strike w:val="0"/>
        <w:dstrike w:val="0"/>
        <w:outline w:val="0"/>
        <w:emboss w:val="0"/>
        <w:imprint w:val="0"/>
        <w:spacing w:val="0"/>
        <w:w w:val="100"/>
        <w:kern w:val="0"/>
        <w:position w:val="0"/>
        <w:highlight w:val="none"/>
        <w:vertAlign w:val="baseline"/>
      </w:rPr>
    </w:lvl>
    <w:lvl w:ilvl="2" w:tplc="1ED4FE94">
      <w:start w:val="1"/>
      <w:numFmt w:val="lowerLetter"/>
      <w:lvlText w:val="%3)"/>
      <w:lvlJc w:val="left"/>
      <w:pPr>
        <w:ind w:left="2237" w:hanging="237"/>
      </w:pPr>
      <w:rPr>
        <w:rFonts w:hAnsi="Arial Unicode MS"/>
        <w:caps w:val="0"/>
        <w:smallCaps w:val="0"/>
        <w:strike w:val="0"/>
        <w:dstrike w:val="0"/>
        <w:outline w:val="0"/>
        <w:emboss w:val="0"/>
        <w:imprint w:val="0"/>
        <w:spacing w:val="0"/>
        <w:w w:val="100"/>
        <w:kern w:val="0"/>
        <w:position w:val="0"/>
        <w:highlight w:val="none"/>
        <w:vertAlign w:val="baseline"/>
      </w:rPr>
    </w:lvl>
    <w:lvl w:ilvl="3" w:tplc="23F4C1DE">
      <w:start w:val="1"/>
      <w:numFmt w:val="lowerLetter"/>
      <w:lvlText w:val="%4)"/>
      <w:lvlJc w:val="left"/>
      <w:pPr>
        <w:ind w:left="3237" w:hanging="237"/>
      </w:pPr>
      <w:rPr>
        <w:rFonts w:hAnsi="Arial Unicode MS"/>
        <w:caps w:val="0"/>
        <w:smallCaps w:val="0"/>
        <w:strike w:val="0"/>
        <w:dstrike w:val="0"/>
        <w:outline w:val="0"/>
        <w:emboss w:val="0"/>
        <w:imprint w:val="0"/>
        <w:spacing w:val="0"/>
        <w:w w:val="100"/>
        <w:kern w:val="0"/>
        <w:position w:val="0"/>
        <w:highlight w:val="none"/>
        <w:vertAlign w:val="baseline"/>
      </w:rPr>
    </w:lvl>
    <w:lvl w:ilvl="4" w:tplc="FD82F220">
      <w:start w:val="1"/>
      <w:numFmt w:val="lowerLetter"/>
      <w:lvlText w:val="%5)"/>
      <w:lvlJc w:val="left"/>
      <w:pPr>
        <w:ind w:left="4237" w:hanging="237"/>
      </w:pPr>
      <w:rPr>
        <w:rFonts w:hAnsi="Arial Unicode MS"/>
        <w:caps w:val="0"/>
        <w:smallCaps w:val="0"/>
        <w:strike w:val="0"/>
        <w:dstrike w:val="0"/>
        <w:outline w:val="0"/>
        <w:emboss w:val="0"/>
        <w:imprint w:val="0"/>
        <w:spacing w:val="0"/>
        <w:w w:val="100"/>
        <w:kern w:val="0"/>
        <w:position w:val="0"/>
        <w:highlight w:val="none"/>
        <w:vertAlign w:val="baseline"/>
      </w:rPr>
    </w:lvl>
    <w:lvl w:ilvl="5" w:tplc="6C209CCC">
      <w:start w:val="1"/>
      <w:numFmt w:val="lowerLetter"/>
      <w:lvlText w:val="%6)"/>
      <w:lvlJc w:val="left"/>
      <w:pPr>
        <w:ind w:left="5237" w:hanging="237"/>
      </w:pPr>
      <w:rPr>
        <w:rFonts w:hAnsi="Arial Unicode MS"/>
        <w:caps w:val="0"/>
        <w:smallCaps w:val="0"/>
        <w:strike w:val="0"/>
        <w:dstrike w:val="0"/>
        <w:outline w:val="0"/>
        <w:emboss w:val="0"/>
        <w:imprint w:val="0"/>
        <w:spacing w:val="0"/>
        <w:w w:val="100"/>
        <w:kern w:val="0"/>
        <w:position w:val="0"/>
        <w:highlight w:val="none"/>
        <w:vertAlign w:val="baseline"/>
      </w:rPr>
    </w:lvl>
    <w:lvl w:ilvl="6" w:tplc="E69EF03E">
      <w:start w:val="1"/>
      <w:numFmt w:val="lowerLetter"/>
      <w:lvlText w:val="%7)"/>
      <w:lvlJc w:val="left"/>
      <w:pPr>
        <w:ind w:left="6237" w:hanging="237"/>
      </w:pPr>
      <w:rPr>
        <w:rFonts w:hAnsi="Arial Unicode MS"/>
        <w:caps w:val="0"/>
        <w:smallCaps w:val="0"/>
        <w:strike w:val="0"/>
        <w:dstrike w:val="0"/>
        <w:outline w:val="0"/>
        <w:emboss w:val="0"/>
        <w:imprint w:val="0"/>
        <w:spacing w:val="0"/>
        <w:w w:val="100"/>
        <w:kern w:val="0"/>
        <w:position w:val="0"/>
        <w:highlight w:val="none"/>
        <w:vertAlign w:val="baseline"/>
      </w:rPr>
    </w:lvl>
    <w:lvl w:ilvl="7" w:tplc="09B6FD98">
      <w:start w:val="1"/>
      <w:numFmt w:val="lowerLetter"/>
      <w:lvlText w:val="%8)"/>
      <w:lvlJc w:val="left"/>
      <w:pPr>
        <w:ind w:left="7237" w:hanging="237"/>
      </w:pPr>
      <w:rPr>
        <w:rFonts w:hAnsi="Arial Unicode MS"/>
        <w:caps w:val="0"/>
        <w:smallCaps w:val="0"/>
        <w:strike w:val="0"/>
        <w:dstrike w:val="0"/>
        <w:outline w:val="0"/>
        <w:emboss w:val="0"/>
        <w:imprint w:val="0"/>
        <w:spacing w:val="0"/>
        <w:w w:val="100"/>
        <w:kern w:val="0"/>
        <w:position w:val="0"/>
        <w:highlight w:val="none"/>
        <w:vertAlign w:val="baseline"/>
      </w:rPr>
    </w:lvl>
    <w:lvl w:ilvl="8" w:tplc="44B4300A">
      <w:start w:val="1"/>
      <w:numFmt w:val="lowerLetter"/>
      <w:lvlText w:val="%9)"/>
      <w:lvlJc w:val="left"/>
      <w:pPr>
        <w:ind w:left="8237" w:hanging="2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342562C"/>
    <w:multiLevelType w:val="hybridMultilevel"/>
    <w:tmpl w:val="5E2C228C"/>
    <w:lvl w:ilvl="0" w:tplc="C50871D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5521990">
      <w:start w:val="1"/>
      <w:numFmt w:val="lowerLetter"/>
      <w:lvlText w:val="%2."/>
      <w:lvlJc w:val="left"/>
      <w:pPr>
        <w:ind w:left="1400" w:hanging="320"/>
      </w:pPr>
      <w:rPr>
        <w:rFonts w:hAnsi="Arial Unicode MS"/>
        <w:caps w:val="0"/>
        <w:smallCaps w:val="0"/>
        <w:strike w:val="0"/>
        <w:dstrike w:val="0"/>
        <w:outline w:val="0"/>
        <w:emboss w:val="0"/>
        <w:imprint w:val="0"/>
        <w:spacing w:val="0"/>
        <w:w w:val="100"/>
        <w:kern w:val="0"/>
        <w:position w:val="0"/>
        <w:highlight w:val="none"/>
        <w:vertAlign w:val="baseline"/>
      </w:rPr>
    </w:lvl>
    <w:lvl w:ilvl="2" w:tplc="238071BC">
      <w:start w:val="1"/>
      <w:numFmt w:val="lowerRoman"/>
      <w:lvlText w:val="%3."/>
      <w:lvlJc w:val="left"/>
      <w:pPr>
        <w:ind w:left="2129" w:hanging="249"/>
      </w:pPr>
      <w:rPr>
        <w:rFonts w:hAnsi="Arial Unicode MS"/>
        <w:caps w:val="0"/>
        <w:smallCaps w:val="0"/>
        <w:strike w:val="0"/>
        <w:dstrike w:val="0"/>
        <w:outline w:val="0"/>
        <w:emboss w:val="0"/>
        <w:imprint w:val="0"/>
        <w:spacing w:val="0"/>
        <w:w w:val="100"/>
        <w:kern w:val="0"/>
        <w:position w:val="0"/>
        <w:highlight w:val="none"/>
        <w:vertAlign w:val="baseline"/>
      </w:rPr>
    </w:lvl>
    <w:lvl w:ilvl="3" w:tplc="95D69AB0">
      <w:start w:val="1"/>
      <w:numFmt w:val="decimal"/>
      <w:lvlText w:val="%4."/>
      <w:lvlJc w:val="left"/>
      <w:pPr>
        <w:ind w:left="2840" w:hanging="320"/>
      </w:pPr>
      <w:rPr>
        <w:rFonts w:hAnsi="Arial Unicode MS"/>
        <w:caps w:val="0"/>
        <w:smallCaps w:val="0"/>
        <w:strike w:val="0"/>
        <w:dstrike w:val="0"/>
        <w:outline w:val="0"/>
        <w:emboss w:val="0"/>
        <w:imprint w:val="0"/>
        <w:spacing w:val="0"/>
        <w:w w:val="100"/>
        <w:kern w:val="0"/>
        <w:position w:val="0"/>
        <w:highlight w:val="none"/>
        <w:vertAlign w:val="baseline"/>
      </w:rPr>
    </w:lvl>
    <w:lvl w:ilvl="4" w:tplc="E5989A58">
      <w:start w:val="1"/>
      <w:numFmt w:val="lowerLetter"/>
      <w:lvlText w:val="%5."/>
      <w:lvlJc w:val="left"/>
      <w:pPr>
        <w:ind w:left="3560" w:hanging="320"/>
      </w:pPr>
      <w:rPr>
        <w:rFonts w:hAnsi="Arial Unicode MS"/>
        <w:caps w:val="0"/>
        <w:smallCaps w:val="0"/>
        <w:strike w:val="0"/>
        <w:dstrike w:val="0"/>
        <w:outline w:val="0"/>
        <w:emboss w:val="0"/>
        <w:imprint w:val="0"/>
        <w:spacing w:val="0"/>
        <w:w w:val="100"/>
        <w:kern w:val="0"/>
        <w:position w:val="0"/>
        <w:highlight w:val="none"/>
        <w:vertAlign w:val="baseline"/>
      </w:rPr>
    </w:lvl>
    <w:lvl w:ilvl="5" w:tplc="92AA29B0">
      <w:start w:val="1"/>
      <w:numFmt w:val="lowerRoman"/>
      <w:lvlText w:val="%6."/>
      <w:lvlJc w:val="left"/>
      <w:pPr>
        <w:ind w:left="4289" w:hanging="249"/>
      </w:pPr>
      <w:rPr>
        <w:rFonts w:hAnsi="Arial Unicode MS"/>
        <w:caps w:val="0"/>
        <w:smallCaps w:val="0"/>
        <w:strike w:val="0"/>
        <w:dstrike w:val="0"/>
        <w:outline w:val="0"/>
        <w:emboss w:val="0"/>
        <w:imprint w:val="0"/>
        <w:spacing w:val="0"/>
        <w:w w:val="100"/>
        <w:kern w:val="0"/>
        <w:position w:val="0"/>
        <w:highlight w:val="none"/>
        <w:vertAlign w:val="baseline"/>
      </w:rPr>
    </w:lvl>
    <w:lvl w:ilvl="6" w:tplc="D1E6050E">
      <w:start w:val="1"/>
      <w:numFmt w:val="decimal"/>
      <w:lvlText w:val="%7."/>
      <w:lvlJc w:val="left"/>
      <w:pPr>
        <w:ind w:left="5000" w:hanging="320"/>
      </w:pPr>
      <w:rPr>
        <w:rFonts w:hAnsi="Arial Unicode MS"/>
        <w:caps w:val="0"/>
        <w:smallCaps w:val="0"/>
        <w:strike w:val="0"/>
        <w:dstrike w:val="0"/>
        <w:outline w:val="0"/>
        <w:emboss w:val="0"/>
        <w:imprint w:val="0"/>
        <w:spacing w:val="0"/>
        <w:w w:val="100"/>
        <w:kern w:val="0"/>
        <w:position w:val="0"/>
        <w:highlight w:val="none"/>
        <w:vertAlign w:val="baseline"/>
      </w:rPr>
    </w:lvl>
    <w:lvl w:ilvl="7" w:tplc="3B4C5916">
      <w:start w:val="1"/>
      <w:numFmt w:val="lowerLetter"/>
      <w:lvlText w:val="%8."/>
      <w:lvlJc w:val="left"/>
      <w:pPr>
        <w:ind w:left="5720" w:hanging="320"/>
      </w:pPr>
      <w:rPr>
        <w:rFonts w:hAnsi="Arial Unicode MS"/>
        <w:caps w:val="0"/>
        <w:smallCaps w:val="0"/>
        <w:strike w:val="0"/>
        <w:dstrike w:val="0"/>
        <w:outline w:val="0"/>
        <w:emboss w:val="0"/>
        <w:imprint w:val="0"/>
        <w:spacing w:val="0"/>
        <w:w w:val="100"/>
        <w:kern w:val="0"/>
        <w:position w:val="0"/>
        <w:highlight w:val="none"/>
        <w:vertAlign w:val="baseline"/>
      </w:rPr>
    </w:lvl>
    <w:lvl w:ilvl="8" w:tplc="2B8E60CC">
      <w:start w:val="1"/>
      <w:numFmt w:val="lowerRoman"/>
      <w:lvlText w:val="%9."/>
      <w:lvlJc w:val="left"/>
      <w:pPr>
        <w:ind w:left="6449" w:hanging="24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04A349D"/>
    <w:multiLevelType w:val="hybridMultilevel"/>
    <w:tmpl w:val="41EC7942"/>
    <w:lvl w:ilvl="0" w:tplc="5CA0E0A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DAE8FF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E9AED20">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91E44E0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0B4E10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71C1A5E">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C83EA1E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7D27CA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0AEEEF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4110569"/>
    <w:multiLevelType w:val="hybridMultilevel"/>
    <w:tmpl w:val="5C2ED042"/>
    <w:numStyleLink w:val="Zaimportowanystyl1"/>
  </w:abstractNum>
  <w:abstractNum w:abstractNumId="5" w15:restartNumberingAfterBreak="0">
    <w:nsid w:val="45CF62C0"/>
    <w:multiLevelType w:val="hybridMultilevel"/>
    <w:tmpl w:val="5C2ED042"/>
    <w:styleLink w:val="Zaimportowanystyl1"/>
    <w:lvl w:ilvl="0" w:tplc="31A4CEC6">
      <w:start w:val="1"/>
      <w:numFmt w:val="upperRoman"/>
      <w:lvlText w:val="%1."/>
      <w:lvlJc w:val="left"/>
      <w:pPr>
        <w:ind w:left="1200" w:hanging="72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1" w:tplc="3EAE173A">
      <w:start w:val="1"/>
      <w:numFmt w:val="lowerLetter"/>
      <w:lvlText w:val="%2."/>
      <w:lvlJc w:val="left"/>
      <w:pPr>
        <w:ind w:left="156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2" w:tplc="95DA3780">
      <w:start w:val="1"/>
      <w:numFmt w:val="lowerRoman"/>
      <w:lvlText w:val="%3."/>
      <w:lvlJc w:val="left"/>
      <w:pPr>
        <w:ind w:left="2280" w:hanging="291"/>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3" w:tplc="91DC2438">
      <w:start w:val="1"/>
      <w:numFmt w:val="decimal"/>
      <w:lvlText w:val="%4."/>
      <w:lvlJc w:val="left"/>
      <w:pPr>
        <w:ind w:left="300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4" w:tplc="E9005D2A">
      <w:start w:val="1"/>
      <w:numFmt w:val="lowerLetter"/>
      <w:lvlText w:val="%5."/>
      <w:lvlJc w:val="left"/>
      <w:pPr>
        <w:ind w:left="372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5" w:tplc="A87E7638">
      <w:start w:val="1"/>
      <w:numFmt w:val="lowerRoman"/>
      <w:lvlText w:val="%6."/>
      <w:lvlJc w:val="left"/>
      <w:pPr>
        <w:ind w:left="4440" w:hanging="291"/>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6" w:tplc="AA889F62">
      <w:start w:val="1"/>
      <w:numFmt w:val="decimal"/>
      <w:lvlText w:val="%7."/>
      <w:lvlJc w:val="left"/>
      <w:pPr>
        <w:ind w:left="516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7" w:tplc="F06C0DF6">
      <w:start w:val="1"/>
      <w:numFmt w:val="lowerLetter"/>
      <w:lvlText w:val="%8."/>
      <w:lvlJc w:val="left"/>
      <w:pPr>
        <w:ind w:left="588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8" w:tplc="E0967D62">
      <w:start w:val="1"/>
      <w:numFmt w:val="lowerRoman"/>
      <w:lvlText w:val="%9."/>
      <w:lvlJc w:val="left"/>
      <w:pPr>
        <w:ind w:left="6600" w:hanging="291"/>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56704D47"/>
    <w:multiLevelType w:val="hybridMultilevel"/>
    <w:tmpl w:val="E33E799E"/>
    <w:lvl w:ilvl="0" w:tplc="37C4DDAE">
      <w:start w:val="1"/>
      <w:numFmt w:val="bullet"/>
      <w:lvlText w:val="-"/>
      <w:lvlJc w:val="left"/>
      <w:pPr>
        <w:ind w:left="1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0BEE18AA">
      <w:start w:val="1"/>
      <w:numFmt w:val="bullet"/>
      <w:lvlText w:val="-"/>
      <w:lvlJc w:val="left"/>
      <w:pPr>
        <w:ind w:left="7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B54CC00C">
      <w:start w:val="1"/>
      <w:numFmt w:val="bullet"/>
      <w:lvlText w:val="-"/>
      <w:lvlJc w:val="left"/>
      <w:pPr>
        <w:ind w:left="13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407ADC8C">
      <w:start w:val="1"/>
      <w:numFmt w:val="bullet"/>
      <w:lvlText w:val="-"/>
      <w:lvlJc w:val="left"/>
      <w:pPr>
        <w:ind w:left="19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A3A46BB6">
      <w:start w:val="1"/>
      <w:numFmt w:val="bullet"/>
      <w:lvlText w:val="-"/>
      <w:lvlJc w:val="left"/>
      <w:pPr>
        <w:ind w:left="25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8CD68C3C">
      <w:start w:val="1"/>
      <w:numFmt w:val="bullet"/>
      <w:lvlText w:val="-"/>
      <w:lvlJc w:val="left"/>
      <w:pPr>
        <w:ind w:left="31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63C4C40E">
      <w:start w:val="1"/>
      <w:numFmt w:val="bullet"/>
      <w:lvlText w:val="-"/>
      <w:lvlJc w:val="left"/>
      <w:pPr>
        <w:ind w:left="37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DD3E33D4">
      <w:start w:val="1"/>
      <w:numFmt w:val="bullet"/>
      <w:lvlText w:val="-"/>
      <w:lvlJc w:val="left"/>
      <w:pPr>
        <w:ind w:left="43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BF8AAB0A">
      <w:start w:val="1"/>
      <w:numFmt w:val="bullet"/>
      <w:lvlText w:val="-"/>
      <w:lvlJc w:val="left"/>
      <w:pPr>
        <w:ind w:left="49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5"/>
  </w:num>
  <w:num w:numId="2">
    <w:abstractNumId w:val="4"/>
  </w:num>
  <w:num w:numId="3">
    <w:abstractNumId w:val="4"/>
    <w:lvlOverride w:ilvl="0">
      <w:startOverride w:val="2"/>
      <w:lvl w:ilvl="0" w:tplc="8B468E48">
        <w:start w:val="2"/>
        <w:numFmt w:val="upperRoman"/>
        <w:lvlText w:val="%1."/>
        <w:lvlJc w:val="left"/>
        <w:pPr>
          <w:ind w:left="1080" w:hanging="72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D4CC1850">
        <w:start w:val="1"/>
        <w:numFmt w:val="lowerLetter"/>
        <w:lvlText w:val="%2."/>
        <w:lvlJc w:val="left"/>
        <w:pPr>
          <w:ind w:left="144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2D2A4A2">
        <w:start w:val="1"/>
        <w:numFmt w:val="lowerRoman"/>
        <w:lvlText w:val="%3."/>
        <w:lvlJc w:val="left"/>
        <w:pPr>
          <w:ind w:left="2160" w:hanging="291"/>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462EB9F4">
        <w:start w:val="1"/>
        <w:numFmt w:val="decimal"/>
        <w:lvlText w:val="%4."/>
        <w:lvlJc w:val="left"/>
        <w:pPr>
          <w:ind w:left="288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3CA613AC">
        <w:start w:val="1"/>
        <w:numFmt w:val="lowerLetter"/>
        <w:lvlText w:val="%5."/>
        <w:lvlJc w:val="left"/>
        <w:pPr>
          <w:ind w:left="360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0E96DB3A">
        <w:start w:val="1"/>
        <w:numFmt w:val="lowerRoman"/>
        <w:lvlText w:val="%6."/>
        <w:lvlJc w:val="left"/>
        <w:pPr>
          <w:ind w:left="4320" w:hanging="291"/>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F46469B4">
        <w:start w:val="1"/>
        <w:numFmt w:val="decimal"/>
        <w:lvlText w:val="%7."/>
        <w:lvlJc w:val="left"/>
        <w:pPr>
          <w:ind w:left="504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B4021E94">
        <w:start w:val="1"/>
        <w:numFmt w:val="lowerLetter"/>
        <w:lvlText w:val="%8."/>
        <w:lvlJc w:val="left"/>
        <w:pPr>
          <w:ind w:left="5760" w:hanging="360"/>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8A4E355E">
        <w:start w:val="1"/>
        <w:numFmt w:val="lowerRoman"/>
        <w:lvlText w:val="%9."/>
        <w:lvlJc w:val="left"/>
        <w:pPr>
          <w:ind w:left="6480" w:hanging="291"/>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6"/>
  </w:num>
  <w:num w:numId="5">
    <w:abstractNumId w:val="6"/>
    <w:lvlOverride w:ilvl="0">
      <w:lvl w:ilvl="0" w:tplc="37C4DDAE">
        <w:start w:val="1"/>
        <w:numFmt w:val="bullet"/>
        <w:lvlText w:val="•"/>
        <w:lvlJc w:val="left"/>
        <w:pPr>
          <w:ind w:left="1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BEE18AA">
        <w:start w:val="1"/>
        <w:numFmt w:val="bullet"/>
        <w:lvlText w:val="•"/>
        <w:lvlJc w:val="left"/>
        <w:pPr>
          <w:ind w:left="7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B54CC00C">
        <w:start w:val="1"/>
        <w:numFmt w:val="bullet"/>
        <w:lvlText w:val="•"/>
        <w:lvlJc w:val="left"/>
        <w:pPr>
          <w:ind w:left="13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07ADC8C">
        <w:start w:val="1"/>
        <w:numFmt w:val="bullet"/>
        <w:lvlText w:val="•"/>
        <w:lvlJc w:val="left"/>
        <w:pPr>
          <w:ind w:left="19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3A46BB6">
        <w:start w:val="1"/>
        <w:numFmt w:val="bullet"/>
        <w:lvlText w:val="•"/>
        <w:lvlJc w:val="left"/>
        <w:pPr>
          <w:ind w:left="25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8CD68C3C">
        <w:start w:val="1"/>
        <w:numFmt w:val="bullet"/>
        <w:lvlText w:val="•"/>
        <w:lvlJc w:val="left"/>
        <w:pPr>
          <w:ind w:left="31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63C4C40E">
        <w:start w:val="1"/>
        <w:numFmt w:val="bullet"/>
        <w:lvlText w:val="•"/>
        <w:lvlJc w:val="left"/>
        <w:pPr>
          <w:ind w:left="37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DD3E33D4">
        <w:start w:val="1"/>
        <w:numFmt w:val="bullet"/>
        <w:lvlText w:val="•"/>
        <w:lvlJc w:val="left"/>
        <w:pPr>
          <w:ind w:left="43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BF8AAB0A">
        <w:start w:val="1"/>
        <w:numFmt w:val="bullet"/>
        <w:lvlText w:val="•"/>
        <w:lvlJc w:val="left"/>
        <w:pPr>
          <w:ind w:left="4942" w:hanging="142"/>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1"/>
  </w:num>
  <w:num w:numId="7">
    <w:abstractNumId w:val="3"/>
  </w:num>
  <w:num w:numId="8">
    <w:abstractNumId w:val="3"/>
    <w:lvlOverride w:ilvl="0">
      <w:lvl w:ilvl="0" w:tplc="5CA0E0A2">
        <w:start w:val="1"/>
        <w:numFmt w:val="decimal"/>
        <w:lvlText w:val="%1."/>
        <w:lvlJc w:val="left"/>
        <w:pPr>
          <w:ind w:left="760" w:hanging="40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tplc="4DAE8FF2">
        <w:start w:val="1"/>
        <w:numFmt w:val="lowerLetter"/>
        <w:lvlText w:val="%2."/>
        <w:lvlJc w:val="left"/>
        <w:pPr>
          <w:ind w:left="1480" w:hanging="40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2">
      <w:lvl w:ilvl="2" w:tplc="AE9AED20">
        <w:start w:val="1"/>
        <w:numFmt w:val="lowerRoman"/>
        <w:lvlText w:val="%3."/>
        <w:lvlJc w:val="left"/>
        <w:pPr>
          <w:ind w:left="2192" w:hanging="324"/>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tplc="91E44E08">
        <w:start w:val="1"/>
        <w:numFmt w:val="decimal"/>
        <w:lvlText w:val="%4."/>
        <w:lvlJc w:val="left"/>
        <w:pPr>
          <w:ind w:left="2920" w:hanging="40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tplc="E0B4E10E">
        <w:start w:val="1"/>
        <w:numFmt w:val="lowerLetter"/>
        <w:lvlText w:val="%5."/>
        <w:lvlJc w:val="left"/>
        <w:pPr>
          <w:ind w:left="3640" w:hanging="40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tplc="671C1A5E">
        <w:start w:val="1"/>
        <w:numFmt w:val="lowerRoman"/>
        <w:lvlText w:val="%6."/>
        <w:lvlJc w:val="left"/>
        <w:pPr>
          <w:ind w:left="4352" w:hanging="324"/>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tplc="C83EA1E2">
        <w:start w:val="1"/>
        <w:numFmt w:val="decimal"/>
        <w:lvlText w:val="%7."/>
        <w:lvlJc w:val="left"/>
        <w:pPr>
          <w:ind w:left="5080" w:hanging="40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tplc="C7D27CA2">
        <w:start w:val="1"/>
        <w:numFmt w:val="lowerLetter"/>
        <w:lvlText w:val="%8."/>
        <w:lvlJc w:val="left"/>
        <w:pPr>
          <w:ind w:left="5800" w:hanging="40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tplc="F0AEEEFE">
        <w:start w:val="1"/>
        <w:numFmt w:val="lowerRoman"/>
        <w:lvlText w:val="%9."/>
        <w:lvlJc w:val="left"/>
        <w:pPr>
          <w:ind w:left="6512" w:hanging="324"/>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Override>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4C3"/>
    <w:rsid w:val="00024242"/>
    <w:rsid w:val="000B1EE0"/>
    <w:rsid w:val="001E3035"/>
    <w:rsid w:val="0027619A"/>
    <w:rsid w:val="002D19F4"/>
    <w:rsid w:val="00416F3A"/>
    <w:rsid w:val="00483BDB"/>
    <w:rsid w:val="004D6224"/>
    <w:rsid w:val="0053750D"/>
    <w:rsid w:val="0059223B"/>
    <w:rsid w:val="00624D52"/>
    <w:rsid w:val="00626B51"/>
    <w:rsid w:val="006609B3"/>
    <w:rsid w:val="0066187A"/>
    <w:rsid w:val="007B5E2A"/>
    <w:rsid w:val="008B1CF6"/>
    <w:rsid w:val="00985813"/>
    <w:rsid w:val="00990E11"/>
    <w:rsid w:val="00A0072F"/>
    <w:rsid w:val="00A014C0"/>
    <w:rsid w:val="00AF04C3"/>
    <w:rsid w:val="00B14307"/>
    <w:rsid w:val="00B607EF"/>
    <w:rsid w:val="00C916D3"/>
    <w:rsid w:val="00D250EE"/>
    <w:rsid w:val="00D36530"/>
    <w:rsid w:val="00D71629"/>
    <w:rsid w:val="00F56F54"/>
    <w:rsid w:val="00FB49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B1778"/>
  <w15:docId w15:val="{5D3213D6-775E-4F25-99AD-2F471F05B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rFonts w:eastAsia="Times New Roman"/>
      <w:color w:val="000000"/>
      <w:sz w:val="24"/>
      <w:szCs w:val="24"/>
      <w:u w:color="000000"/>
      <w14:textOutline w14:w="12700" w14:cap="flat" w14:cmpd="sng" w14:algn="ctr">
        <w14:noFill/>
        <w14:prstDash w14:val="solid"/>
        <w14:miter w14:lim="400000"/>
      </w14:textOutli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Nagwek">
    <w:name w:val="header"/>
    <w:pPr>
      <w:tabs>
        <w:tab w:val="center" w:pos="4536"/>
        <w:tab w:val="right" w:pos="9072"/>
      </w:tabs>
    </w:pPr>
    <w:rPr>
      <w:rFonts w:cs="Arial Unicode MS"/>
      <w:color w:val="000000"/>
      <w:sz w:val="24"/>
      <w:szCs w:val="24"/>
      <w:u w:color="000000"/>
    </w:rPr>
  </w:style>
  <w:style w:type="paragraph" w:styleId="Stopka">
    <w:name w:val="footer"/>
    <w:pPr>
      <w:tabs>
        <w:tab w:val="center" w:pos="4536"/>
        <w:tab w:val="right" w:pos="9072"/>
      </w:tabs>
    </w:pPr>
    <w:rPr>
      <w:rFonts w:cs="Arial Unicode MS"/>
      <w:color w:val="000000"/>
      <w:sz w:val="24"/>
      <w:szCs w:val="24"/>
      <w:u w:color="000000"/>
      <w:lang w:val="it-IT"/>
    </w:rPr>
  </w:style>
  <w:style w:type="character" w:customStyle="1" w:styleId="BrakA">
    <w:name w:val="Brak A"/>
    <w:rPr>
      <w:lang w:val="it-IT"/>
    </w:rPr>
  </w:style>
  <w:style w:type="paragraph" w:styleId="Akapitzlist">
    <w:name w:val="List Paragraph"/>
    <w:pPr>
      <w:ind w:left="720"/>
    </w:pPr>
    <w:rPr>
      <w:rFonts w:cs="Arial Unicode MS"/>
      <w:color w:val="000000"/>
      <w:sz w:val="24"/>
      <w:szCs w:val="24"/>
      <w:u w:color="000000"/>
      <w:lang w:val="de-DE"/>
    </w:rPr>
  </w:style>
  <w:style w:type="numbering" w:customStyle="1" w:styleId="Zaimportowanystyl1">
    <w:name w:val="Zaimportowany styl 1"/>
    <w:pPr>
      <w:numPr>
        <w:numId w:val="1"/>
      </w:numPr>
    </w:pPr>
  </w:style>
  <w:style w:type="character" w:customStyle="1" w:styleId="Brak">
    <w:name w:val="Brak"/>
  </w:style>
  <w:style w:type="character" w:customStyle="1" w:styleId="Hyperlink0">
    <w:name w:val="Hyperlink.0"/>
    <w:basedOn w:val="Brak"/>
    <w:rPr>
      <w:rFonts w:ascii="Arial" w:eastAsia="Arial" w:hAnsi="Arial" w:cs="Arial"/>
      <w:outline w:val="0"/>
      <w:color w:val="0000FF"/>
      <w:sz w:val="20"/>
      <w:szCs w:val="20"/>
      <w:u w:val="single" w:color="0000FF"/>
    </w:rPr>
  </w:style>
  <w:style w:type="character" w:customStyle="1" w:styleId="lrzxr">
    <w:name w:val="lrzxr"/>
    <w:rPr>
      <w:lang w:val="it-IT"/>
    </w:rPr>
  </w:style>
  <w:style w:type="paragraph" w:customStyle="1" w:styleId="Domylne">
    <w:name w:val="Domyślne"/>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styleId="Odwoaniedokomentarza">
    <w:name w:val="annotation reference"/>
    <w:basedOn w:val="Domylnaczcionkaakapitu"/>
    <w:uiPriority w:val="99"/>
    <w:semiHidden/>
    <w:unhideWhenUsed/>
    <w:rsid w:val="002D19F4"/>
    <w:rPr>
      <w:sz w:val="16"/>
      <w:szCs w:val="16"/>
    </w:rPr>
  </w:style>
  <w:style w:type="paragraph" w:styleId="Tekstkomentarza">
    <w:name w:val="annotation text"/>
    <w:basedOn w:val="Normalny"/>
    <w:link w:val="TekstkomentarzaZnak"/>
    <w:uiPriority w:val="99"/>
    <w:semiHidden/>
    <w:unhideWhenUsed/>
    <w:rsid w:val="002D19F4"/>
    <w:pPr>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inorHAnsi" w:hAnsiTheme="minorHAnsi" w:cstheme="minorBidi"/>
      <w:color w:val="auto"/>
      <w:sz w:val="20"/>
      <w:szCs w:val="20"/>
      <w:bdr w:val="none" w:sz="0" w:space="0" w:color="auto"/>
      <w:lang w:eastAsia="en-US"/>
      <w14:textOutline w14:w="0" w14:cap="rnd" w14:cmpd="sng" w14:algn="ctr">
        <w14:noFill/>
        <w14:prstDash w14:val="solid"/>
        <w14:bevel/>
      </w14:textOutline>
    </w:rPr>
  </w:style>
  <w:style w:type="character" w:customStyle="1" w:styleId="TekstkomentarzaZnak">
    <w:name w:val="Tekst komentarza Znak"/>
    <w:basedOn w:val="Domylnaczcionkaakapitu"/>
    <w:link w:val="Tekstkomentarza"/>
    <w:uiPriority w:val="99"/>
    <w:semiHidden/>
    <w:rsid w:val="002D19F4"/>
    <w:rPr>
      <w:rFonts w:asciiTheme="minorHAnsi" w:eastAsiaTheme="minorHAnsi" w:hAnsiTheme="minorHAnsi" w:cstheme="minorBidi"/>
      <w:bdr w:val="none" w:sz="0" w:space="0" w:color="auto"/>
      <w:lang w:eastAsia="en-US"/>
    </w:rPr>
  </w:style>
  <w:style w:type="paragraph" w:styleId="Tekstdymka">
    <w:name w:val="Balloon Text"/>
    <w:basedOn w:val="Normalny"/>
    <w:link w:val="TekstdymkaZnak"/>
    <w:uiPriority w:val="99"/>
    <w:semiHidden/>
    <w:unhideWhenUsed/>
    <w:rsid w:val="002D19F4"/>
    <w:rPr>
      <w:rFonts w:ascii="Segoe UI" w:hAnsi="Segoe UI" w:cs="Segoe UI"/>
      <w:sz w:val="18"/>
      <w:szCs w:val="18"/>
    </w:rPr>
  </w:style>
  <w:style w:type="character" w:customStyle="1" w:styleId="TekstdymkaZnak">
    <w:name w:val="Tekst dymka Znak"/>
    <w:basedOn w:val="Domylnaczcionkaakapitu"/>
    <w:link w:val="Tekstdymka"/>
    <w:uiPriority w:val="99"/>
    <w:semiHidden/>
    <w:rsid w:val="002D19F4"/>
    <w:rPr>
      <w:rFonts w:ascii="Segoe UI" w:eastAsia="Times New Roman" w:hAnsi="Segoe UI" w:cs="Segoe UI"/>
      <w:color w:val="000000"/>
      <w:sz w:val="18"/>
      <w:szCs w:val="18"/>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87587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kwiatowygaj.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kwiatowygaj.pl" TargetMode="External"/><Relationship Id="rId4" Type="http://schemas.openxmlformats.org/officeDocument/2006/relationships/settings" Target="settings.xml"/><Relationship Id="rId9" Type="http://schemas.openxmlformats.org/officeDocument/2006/relationships/hyperlink" Target="mailto:biurojgg@gmail.com"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Motyw pakietu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Motyw pakietu Office">
      <a:majorFont>
        <a:latin typeface="Helvetica Neue"/>
        <a:ea typeface="Helvetica Neue"/>
        <a:cs typeface="Helvetica Neue"/>
      </a:majorFont>
      <a:minorFont>
        <a:latin typeface="Helvetica Neue"/>
        <a:ea typeface="Helvetica Neue"/>
        <a:cs typeface="Helvetica Neue"/>
      </a:minorFont>
    </a:fontScheme>
    <a:fmtScheme name="Motyw pakietu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B18F17-0B9C-445E-BB5D-1F3659654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26</Pages>
  <Words>8457</Words>
  <Characters>50748</Characters>
  <Application>Microsoft Office Word</Application>
  <DocSecurity>0</DocSecurity>
  <Lines>422</Lines>
  <Paragraphs>118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dc:creator>
  <cp:lastModifiedBy>Konto Microsoft</cp:lastModifiedBy>
  <cp:revision>14</cp:revision>
  <dcterms:created xsi:type="dcterms:W3CDTF">2025-02-25T09:30:00Z</dcterms:created>
  <dcterms:modified xsi:type="dcterms:W3CDTF">2025-07-10T11:07:00Z</dcterms:modified>
</cp:coreProperties>
</file>